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9CDA4E" w14:textId="77777777" w:rsidR="00326779" w:rsidRDefault="00326779" w:rsidP="00511324">
      <w:pPr>
        <w:pStyle w:val="Ttulo1"/>
        <w:jc w:val="center"/>
        <w:rPr>
          <w:rFonts w:ascii="Montserrat" w:hAnsi="Montserrat"/>
          <w:b/>
          <w:bCs/>
          <w:color w:val="auto"/>
          <w:sz w:val="18"/>
          <w:szCs w:val="18"/>
        </w:rPr>
      </w:pPr>
      <w:bookmarkStart w:id="0" w:name="_Toc157542951"/>
    </w:p>
    <w:p w14:paraId="13DB3B52" w14:textId="77777777" w:rsidR="00326779" w:rsidRDefault="00326779" w:rsidP="00511324">
      <w:pPr>
        <w:pStyle w:val="Ttulo1"/>
        <w:jc w:val="center"/>
        <w:rPr>
          <w:rFonts w:ascii="Montserrat" w:hAnsi="Montserrat"/>
          <w:b/>
          <w:bCs/>
          <w:color w:val="auto"/>
          <w:sz w:val="18"/>
          <w:szCs w:val="18"/>
        </w:rPr>
      </w:pPr>
    </w:p>
    <w:p w14:paraId="1F523F69" w14:textId="77777777" w:rsidR="00326779" w:rsidRDefault="00326779" w:rsidP="00511324">
      <w:pPr>
        <w:pStyle w:val="Ttulo1"/>
        <w:jc w:val="center"/>
        <w:rPr>
          <w:rFonts w:ascii="Montserrat" w:hAnsi="Montserrat"/>
          <w:b/>
          <w:bCs/>
          <w:color w:val="auto"/>
          <w:sz w:val="18"/>
          <w:szCs w:val="18"/>
        </w:rPr>
      </w:pPr>
    </w:p>
    <w:p w14:paraId="02E8F74F" w14:textId="77777777" w:rsidR="00326779" w:rsidRDefault="00326779" w:rsidP="00511324">
      <w:pPr>
        <w:pStyle w:val="Ttulo1"/>
        <w:jc w:val="center"/>
        <w:rPr>
          <w:rFonts w:ascii="Montserrat" w:hAnsi="Montserrat"/>
          <w:b/>
          <w:bCs/>
          <w:color w:val="auto"/>
          <w:sz w:val="18"/>
          <w:szCs w:val="18"/>
        </w:rPr>
      </w:pPr>
    </w:p>
    <w:p w14:paraId="29DB08B6" w14:textId="77777777" w:rsidR="00326779" w:rsidRDefault="00326779" w:rsidP="00511324">
      <w:pPr>
        <w:pStyle w:val="Ttulo1"/>
        <w:jc w:val="center"/>
        <w:rPr>
          <w:rFonts w:ascii="Montserrat" w:hAnsi="Montserrat"/>
          <w:b/>
          <w:bCs/>
          <w:color w:val="auto"/>
          <w:sz w:val="18"/>
          <w:szCs w:val="18"/>
        </w:rPr>
      </w:pPr>
    </w:p>
    <w:p w14:paraId="73C21BE5" w14:textId="77777777" w:rsidR="00326779" w:rsidRDefault="00326779" w:rsidP="00511324">
      <w:pPr>
        <w:pStyle w:val="Ttulo1"/>
        <w:jc w:val="center"/>
        <w:rPr>
          <w:rFonts w:ascii="Montserrat" w:hAnsi="Montserrat"/>
          <w:b/>
          <w:bCs/>
          <w:color w:val="auto"/>
          <w:sz w:val="18"/>
          <w:szCs w:val="18"/>
        </w:rPr>
      </w:pPr>
    </w:p>
    <w:p w14:paraId="247C9B86" w14:textId="577941FA" w:rsidR="00326779" w:rsidRPr="00D97538" w:rsidRDefault="002142B8" w:rsidP="002142B8">
      <w:pPr>
        <w:pStyle w:val="Ttulo1"/>
        <w:rPr>
          <w:rFonts w:ascii="Montserrat" w:eastAsia="Calibri" w:hAnsi="Montserrat" w:cs="Arial"/>
          <w:b/>
          <w:bCs/>
          <w:color w:val="auto"/>
          <w:sz w:val="32"/>
          <w:szCs w:val="32"/>
          <w:lang w:eastAsia="ar-SA"/>
        </w:rPr>
      </w:pPr>
      <w:bookmarkStart w:id="1" w:name="_Hlk177641477"/>
      <w:r w:rsidRPr="002142B8">
        <w:rPr>
          <w:rFonts w:ascii="Montserrat" w:eastAsia="Calibri" w:hAnsi="Montserrat" w:cs="Arial"/>
          <w:b/>
          <w:bCs/>
          <w:color w:val="auto"/>
          <w:sz w:val="32"/>
          <w:szCs w:val="32"/>
          <w:lang w:eastAsia="ar-SA"/>
        </w:rPr>
        <w:t xml:space="preserve">SUMINISTRO DE OXÍGENO HOSPITALARIO Y GASES MEDICINALES PARA </w:t>
      </w:r>
      <w:r w:rsidR="002E0899">
        <w:rPr>
          <w:rFonts w:ascii="Montserrat" w:eastAsia="Calibri" w:hAnsi="Montserrat" w:cs="Arial"/>
          <w:b/>
          <w:bCs/>
          <w:color w:val="auto"/>
          <w:sz w:val="32"/>
          <w:szCs w:val="32"/>
          <w:lang w:eastAsia="ar-SA"/>
        </w:rPr>
        <w:t xml:space="preserve">EL </w:t>
      </w:r>
      <w:r w:rsidRPr="002142B8">
        <w:rPr>
          <w:rFonts w:ascii="Montserrat" w:eastAsia="Calibri" w:hAnsi="Montserrat" w:cs="Arial"/>
          <w:b/>
          <w:bCs/>
          <w:color w:val="auto"/>
          <w:sz w:val="32"/>
          <w:szCs w:val="32"/>
          <w:lang w:eastAsia="ar-SA"/>
        </w:rPr>
        <w:t xml:space="preserve">ESTADO DE </w:t>
      </w:r>
      <w:r w:rsidR="00454E0E">
        <w:rPr>
          <w:rFonts w:ascii="Montserrat" w:eastAsia="Calibri" w:hAnsi="Montserrat" w:cs="Arial"/>
          <w:b/>
          <w:bCs/>
          <w:color w:val="auto"/>
          <w:sz w:val="32"/>
          <w:szCs w:val="32"/>
          <w:lang w:eastAsia="ar-SA"/>
        </w:rPr>
        <w:t>GUERRERO Y EL ESTADO DE NAYARIT</w:t>
      </w:r>
      <w:r w:rsidRPr="002142B8">
        <w:rPr>
          <w:rFonts w:ascii="Montserrat" w:eastAsia="Calibri" w:hAnsi="Montserrat" w:cs="Arial"/>
          <w:b/>
          <w:bCs/>
          <w:color w:val="auto"/>
          <w:sz w:val="32"/>
          <w:szCs w:val="32"/>
          <w:lang w:eastAsia="ar-SA"/>
        </w:rPr>
        <w:t xml:space="preserve"> DE SERVICIOS DE SALUD DEL INSTITUTO MEXICANO DEL SEGURO SOCIAL PARA EL BIENESTAR (IMSS-BIENESTAR) PARA EL EJERCICIO FISCAL 2024</w:t>
      </w:r>
    </w:p>
    <w:bookmarkEnd w:id="1"/>
    <w:p w14:paraId="03E7A848" w14:textId="77777777" w:rsidR="00326779" w:rsidRDefault="00326779" w:rsidP="00326779"/>
    <w:p w14:paraId="5E65D230" w14:textId="77777777" w:rsidR="00326779" w:rsidRDefault="00326779" w:rsidP="00326779"/>
    <w:p w14:paraId="640E6A2D" w14:textId="77777777" w:rsidR="00326779" w:rsidRDefault="00326779" w:rsidP="00326779"/>
    <w:p w14:paraId="27D63841" w14:textId="77777777" w:rsidR="00326779" w:rsidRDefault="00326779" w:rsidP="00326779"/>
    <w:p w14:paraId="0169DC49" w14:textId="77777777" w:rsidR="00326779" w:rsidRDefault="00326779" w:rsidP="00326779"/>
    <w:p w14:paraId="5B7C8735" w14:textId="77777777" w:rsidR="00326779" w:rsidRDefault="00326779" w:rsidP="00326779"/>
    <w:p w14:paraId="062B3D25" w14:textId="77777777" w:rsidR="00326779" w:rsidRDefault="00326779" w:rsidP="00326779"/>
    <w:p w14:paraId="6AF26BB5" w14:textId="77777777" w:rsidR="00326779" w:rsidRDefault="00326779" w:rsidP="00326779"/>
    <w:p w14:paraId="31AB863C" w14:textId="77777777" w:rsidR="00326779" w:rsidRDefault="00326779" w:rsidP="00326779"/>
    <w:p w14:paraId="4A6D9D56" w14:textId="77777777" w:rsidR="00326779" w:rsidRDefault="00326779" w:rsidP="00326779"/>
    <w:p w14:paraId="465C9AB2" w14:textId="77777777" w:rsidR="00326779" w:rsidRDefault="00326779" w:rsidP="00326779"/>
    <w:p w14:paraId="59CF32A3" w14:textId="77777777" w:rsidR="00326779" w:rsidRDefault="00326779" w:rsidP="00326779"/>
    <w:p w14:paraId="4A5730C6" w14:textId="77777777" w:rsidR="00326779" w:rsidRDefault="00326779" w:rsidP="00326779"/>
    <w:p w14:paraId="57534BD2" w14:textId="77777777" w:rsidR="00326779" w:rsidRDefault="00326779" w:rsidP="00326779"/>
    <w:p w14:paraId="70B5EA6D" w14:textId="77777777" w:rsidR="00D97538" w:rsidRDefault="00D97538" w:rsidP="00326779"/>
    <w:p w14:paraId="15FF03EB" w14:textId="77777777" w:rsidR="00326779" w:rsidRPr="00326779" w:rsidRDefault="00326779" w:rsidP="00326779"/>
    <w:p w14:paraId="37ECF758" w14:textId="7758CB4F" w:rsidR="00511324" w:rsidRPr="00511324" w:rsidRDefault="00511324" w:rsidP="00511324">
      <w:pPr>
        <w:pStyle w:val="Ttulo1"/>
        <w:jc w:val="center"/>
        <w:rPr>
          <w:rFonts w:ascii="Montserrat" w:hAnsi="Montserrat"/>
          <w:b/>
          <w:bCs/>
          <w:color w:val="auto"/>
          <w:sz w:val="18"/>
          <w:szCs w:val="18"/>
        </w:rPr>
      </w:pPr>
      <w:r w:rsidRPr="00511324">
        <w:rPr>
          <w:rFonts w:ascii="Montserrat" w:hAnsi="Montserrat"/>
          <w:b/>
          <w:bCs/>
          <w:color w:val="auto"/>
          <w:sz w:val="18"/>
          <w:szCs w:val="18"/>
        </w:rPr>
        <w:lastRenderedPageBreak/>
        <w:t>ANEXO TÉCNICO</w:t>
      </w:r>
      <w:bookmarkEnd w:id="0"/>
    </w:p>
    <w:p w14:paraId="18D9B97F" w14:textId="77777777" w:rsidR="00511324" w:rsidRPr="00511324" w:rsidRDefault="00511324" w:rsidP="00511324">
      <w:pPr>
        <w:contextualSpacing/>
        <w:rPr>
          <w:rFonts w:cs="Arial"/>
          <w:i/>
          <w:sz w:val="18"/>
          <w:szCs w:val="18"/>
          <w:lang w:eastAsia="ar-SA"/>
        </w:rPr>
      </w:pPr>
    </w:p>
    <w:p w14:paraId="165FB587" w14:textId="77777777" w:rsidR="00454E0E" w:rsidRPr="00454E0E" w:rsidRDefault="00454E0E" w:rsidP="00454E0E">
      <w:pPr>
        <w:keepNext/>
        <w:keepLines/>
        <w:spacing w:before="360" w:after="80"/>
        <w:outlineLvl w:val="0"/>
        <w:rPr>
          <w:rFonts w:eastAsia="Calibri" w:cs="Arial"/>
          <w:b/>
          <w:bCs/>
          <w:sz w:val="18"/>
          <w:szCs w:val="18"/>
          <w:lang w:eastAsia="ar-SA"/>
        </w:rPr>
      </w:pPr>
      <w:bookmarkStart w:id="2" w:name="_Hlk177641682"/>
      <w:r w:rsidRPr="00454E0E">
        <w:rPr>
          <w:rFonts w:eastAsia="Calibri" w:cs="Arial"/>
          <w:b/>
          <w:bCs/>
          <w:sz w:val="18"/>
          <w:szCs w:val="18"/>
          <w:lang w:eastAsia="ar-SA"/>
        </w:rPr>
        <w:t>SUMINISTRO DE OXÍGENO HOSPITALARIO Y GASES MEDICINALES PARA EL ESTADO DE GUERRERO Y EL ESTADO DE NAYARIT DE SERVICIOS DE SALUD DEL INSTITUTO MEXICANO DEL SEGURO SOCIAL PARA EL BIENESTAR (IMSS-BIENESTAR) PARA EL EJERCICIO FISCAL 2024</w:t>
      </w:r>
    </w:p>
    <w:bookmarkEnd w:id="2"/>
    <w:p w14:paraId="513B66B9" w14:textId="77777777" w:rsidR="00534D46" w:rsidRDefault="00534D46" w:rsidP="00511324">
      <w:pPr>
        <w:ind w:left="3540" w:firstLine="708"/>
        <w:rPr>
          <w:rFonts w:ascii="Montserrat Light" w:eastAsia="Times New Roman" w:hAnsi="Montserrat Light" w:cs="Arial"/>
          <w:b/>
          <w:bCs/>
          <w:sz w:val="16"/>
          <w:szCs w:val="18"/>
          <w:lang w:eastAsia="ar-SA"/>
        </w:rPr>
      </w:pPr>
    </w:p>
    <w:p w14:paraId="6CC97D2C" w14:textId="132A1A30" w:rsidR="00511324" w:rsidRPr="00511324" w:rsidRDefault="00511324" w:rsidP="00511324">
      <w:pPr>
        <w:ind w:left="3540" w:firstLine="708"/>
        <w:rPr>
          <w:rFonts w:ascii="Montserrat Light" w:eastAsia="Times New Roman" w:hAnsi="Montserrat Light" w:cs="Arial"/>
          <w:b/>
          <w:bCs/>
          <w:i/>
          <w:sz w:val="16"/>
          <w:szCs w:val="18"/>
          <w:lang w:eastAsia="ar-SA"/>
        </w:rPr>
      </w:pPr>
      <w:r w:rsidRPr="00511324">
        <w:rPr>
          <w:rFonts w:ascii="Montserrat Light" w:eastAsia="Times New Roman" w:hAnsi="Montserrat Light" w:cs="Arial"/>
          <w:b/>
          <w:bCs/>
          <w:sz w:val="16"/>
          <w:szCs w:val="18"/>
          <w:lang w:eastAsia="ar-SA"/>
        </w:rPr>
        <w:t>Glosario de Términos</w:t>
      </w:r>
    </w:p>
    <w:p w14:paraId="08D3FBCC" w14:textId="77777777" w:rsidR="00511324" w:rsidRPr="00511324" w:rsidRDefault="00511324" w:rsidP="00511324">
      <w:pPr>
        <w:rPr>
          <w:rFonts w:ascii="Montserrat Light" w:eastAsia="Times New Roman" w:hAnsi="Montserrat Light" w:cs="Times New Roman"/>
          <w:i/>
          <w:sz w:val="16"/>
          <w:szCs w:val="18"/>
        </w:rPr>
      </w:pPr>
    </w:p>
    <w:tbl>
      <w:tblPr>
        <w:tblW w:w="0" w:type="auto"/>
        <w:jc w:val="right"/>
        <w:tblLook w:val="00A0" w:firstRow="1" w:lastRow="0" w:firstColumn="1" w:lastColumn="0" w:noHBand="0" w:noVBand="0"/>
      </w:tblPr>
      <w:tblGrid>
        <w:gridCol w:w="2214"/>
        <w:gridCol w:w="6624"/>
      </w:tblGrid>
      <w:tr w:rsidR="00511324" w:rsidRPr="00511324" w14:paraId="5E9E9CD4" w14:textId="77777777" w:rsidTr="00031E67">
        <w:trPr>
          <w:trHeight w:val="833"/>
          <w:jc w:val="right"/>
        </w:trPr>
        <w:tc>
          <w:tcPr>
            <w:tcW w:w="2389" w:type="dxa"/>
            <w:vAlign w:val="center"/>
            <w:hideMark/>
          </w:tcPr>
          <w:p w14:paraId="476F697F" w14:textId="77777777" w:rsidR="00511324" w:rsidRPr="00511324" w:rsidRDefault="00511324" w:rsidP="00031E67">
            <w:pPr>
              <w:suppressAutoHyphens/>
              <w:rPr>
                <w:rFonts w:ascii="Montserrat Light" w:eastAsia="Times New Roman" w:hAnsi="Montserrat Light" w:cs="Arial"/>
                <w:b/>
                <w:i/>
                <w:sz w:val="16"/>
                <w:szCs w:val="18"/>
                <w:lang w:eastAsia="ar-SA"/>
              </w:rPr>
            </w:pPr>
            <w:r w:rsidRPr="00511324">
              <w:rPr>
                <w:rFonts w:ascii="Montserrat Light" w:eastAsia="Times New Roman" w:hAnsi="Montserrat Light" w:cs="Arial"/>
                <w:b/>
                <w:sz w:val="16"/>
                <w:szCs w:val="20"/>
              </w:rPr>
              <w:t>Cilindros tipo B, K y T:</w:t>
            </w:r>
          </w:p>
        </w:tc>
        <w:tc>
          <w:tcPr>
            <w:tcW w:w="7515" w:type="dxa"/>
            <w:vAlign w:val="center"/>
            <w:hideMark/>
          </w:tcPr>
          <w:p w14:paraId="182F034F" w14:textId="77777777" w:rsidR="00511324" w:rsidRPr="00511324" w:rsidRDefault="00511324" w:rsidP="00031E67">
            <w:pPr>
              <w:suppressAutoHyphens/>
              <w:rPr>
                <w:rFonts w:ascii="Montserrat Light" w:eastAsia="Times New Roman" w:hAnsi="Montserrat Light" w:cs="Arial"/>
                <w:i/>
                <w:sz w:val="16"/>
                <w:szCs w:val="18"/>
              </w:rPr>
            </w:pPr>
            <w:r w:rsidRPr="00511324">
              <w:rPr>
                <w:rFonts w:ascii="Montserrat Light" w:eastAsia="Times New Roman" w:hAnsi="Montserrat Light" w:cs="Arial"/>
                <w:sz w:val="16"/>
                <w:szCs w:val="20"/>
                <w:lang w:eastAsia="ar-SA"/>
              </w:rPr>
              <w:t xml:space="preserve">Cilindros </w:t>
            </w:r>
            <w:r w:rsidRPr="00511324">
              <w:rPr>
                <w:rFonts w:ascii="Montserrat Light" w:eastAsia="Times New Roman" w:hAnsi="Montserrat Light" w:cs="Arial"/>
                <w:sz w:val="16"/>
                <w:szCs w:val="20"/>
              </w:rPr>
              <w:t>portátiles de capacidad de 6 a 12 m</w:t>
            </w:r>
            <w:r w:rsidRPr="00511324">
              <w:rPr>
                <w:rFonts w:ascii="Montserrat Light" w:eastAsia="Times New Roman" w:hAnsi="Montserrat Light" w:cs="Arial"/>
                <w:sz w:val="16"/>
                <w:szCs w:val="20"/>
                <w:vertAlign w:val="superscript"/>
              </w:rPr>
              <w:t>3</w:t>
            </w:r>
            <w:r w:rsidRPr="00511324">
              <w:rPr>
                <w:rFonts w:ascii="Montserrat Light" w:eastAsia="Times New Roman" w:hAnsi="Montserrat Light" w:cs="Arial"/>
                <w:sz w:val="16"/>
                <w:szCs w:val="20"/>
              </w:rPr>
              <w:t>, especiales para contener gases medicinales y hospitalarios, considerando las características normativas de cada gas.</w:t>
            </w:r>
          </w:p>
        </w:tc>
      </w:tr>
      <w:tr w:rsidR="00511324" w:rsidRPr="00511324" w14:paraId="265E3409" w14:textId="77777777" w:rsidTr="00031E67">
        <w:trPr>
          <w:trHeight w:val="1174"/>
          <w:jc w:val="right"/>
        </w:trPr>
        <w:tc>
          <w:tcPr>
            <w:tcW w:w="2389" w:type="dxa"/>
            <w:vAlign w:val="center"/>
            <w:hideMark/>
          </w:tcPr>
          <w:p w14:paraId="05F35486" w14:textId="77777777" w:rsidR="00511324" w:rsidRPr="00511324" w:rsidRDefault="00511324" w:rsidP="00031E67">
            <w:pPr>
              <w:suppressAutoHyphens/>
              <w:rPr>
                <w:rFonts w:ascii="Montserrat Light" w:eastAsia="Times New Roman" w:hAnsi="Montserrat Light" w:cs="Arial"/>
                <w:b/>
                <w:i/>
                <w:sz w:val="16"/>
                <w:szCs w:val="18"/>
              </w:rPr>
            </w:pPr>
            <w:r w:rsidRPr="00511324">
              <w:rPr>
                <w:rFonts w:ascii="Montserrat Light" w:eastAsia="Times New Roman" w:hAnsi="Montserrat Light" w:cs="Arial"/>
                <w:b/>
                <w:sz w:val="16"/>
                <w:szCs w:val="20"/>
              </w:rPr>
              <w:t>Cilindros tipo BT y Q:</w:t>
            </w:r>
          </w:p>
        </w:tc>
        <w:tc>
          <w:tcPr>
            <w:tcW w:w="7515" w:type="dxa"/>
            <w:vAlign w:val="center"/>
            <w:hideMark/>
          </w:tcPr>
          <w:p w14:paraId="62FE548C" w14:textId="77777777" w:rsidR="00511324" w:rsidRPr="00511324" w:rsidRDefault="00511324" w:rsidP="00031E67">
            <w:pPr>
              <w:suppressAutoHyphens/>
              <w:rPr>
                <w:rFonts w:ascii="Montserrat Light" w:eastAsia="Times New Roman" w:hAnsi="Montserrat Light" w:cs="Arial"/>
                <w:i/>
                <w:sz w:val="16"/>
                <w:szCs w:val="20"/>
              </w:rPr>
            </w:pPr>
            <w:r w:rsidRPr="00511324">
              <w:rPr>
                <w:rFonts w:ascii="Montserrat Light" w:eastAsia="Times New Roman" w:hAnsi="Montserrat Light" w:cs="Arial"/>
                <w:sz w:val="16"/>
                <w:szCs w:val="20"/>
                <w:lang w:eastAsia="ar-SA"/>
              </w:rPr>
              <w:t>Cilindros</w:t>
            </w:r>
            <w:r w:rsidRPr="00511324">
              <w:rPr>
                <w:rFonts w:ascii="Montserrat Light" w:eastAsia="Times New Roman" w:hAnsi="Montserrat Light" w:cs="Arial"/>
                <w:sz w:val="16"/>
                <w:szCs w:val="20"/>
              </w:rPr>
              <w:t xml:space="preserve"> portátiles de acero al carbono-cromo-molibdeno, para contener gases medicinales, considerando las características normativas de cada gas, con las siguientes capacidades de almacenaje: </w:t>
            </w:r>
          </w:p>
          <w:p w14:paraId="51FE5DB8" w14:textId="77777777" w:rsidR="00511324" w:rsidRPr="00511324" w:rsidRDefault="00511324" w:rsidP="00031E67">
            <w:pPr>
              <w:suppressAutoHyphens/>
              <w:rPr>
                <w:rFonts w:ascii="Montserrat Light" w:eastAsia="Times New Roman" w:hAnsi="Montserrat Light" w:cs="Arial"/>
                <w:i/>
                <w:sz w:val="16"/>
                <w:szCs w:val="18"/>
                <w:lang w:eastAsia="es-MX"/>
              </w:rPr>
            </w:pPr>
            <w:r w:rsidRPr="00511324">
              <w:rPr>
                <w:rFonts w:ascii="Montserrat Light" w:eastAsia="Times New Roman" w:hAnsi="Montserrat Light" w:cs="Arial"/>
                <w:sz w:val="16"/>
                <w:szCs w:val="20"/>
              </w:rPr>
              <w:t>BT-80(2 m</w:t>
            </w:r>
            <w:r w:rsidRPr="00511324">
              <w:rPr>
                <w:rFonts w:ascii="Montserrat Light" w:eastAsia="Times New Roman" w:hAnsi="Montserrat Light" w:cs="Arial"/>
                <w:sz w:val="16"/>
                <w:szCs w:val="20"/>
                <w:vertAlign w:val="superscript"/>
              </w:rPr>
              <w:t>3</w:t>
            </w:r>
            <w:r w:rsidRPr="00511324">
              <w:rPr>
                <w:rFonts w:ascii="Montserrat Light" w:eastAsia="Times New Roman" w:hAnsi="Montserrat Light" w:cs="Arial"/>
                <w:sz w:val="16"/>
                <w:szCs w:val="20"/>
              </w:rPr>
              <w:t>), BT-40(1.5 m</w:t>
            </w:r>
            <w:r w:rsidRPr="00511324">
              <w:rPr>
                <w:rFonts w:ascii="Montserrat Light" w:eastAsia="Times New Roman" w:hAnsi="Montserrat Light" w:cs="Arial"/>
                <w:sz w:val="16"/>
                <w:szCs w:val="20"/>
                <w:vertAlign w:val="superscript"/>
              </w:rPr>
              <w:t>3</w:t>
            </w:r>
            <w:r w:rsidRPr="00511324">
              <w:rPr>
                <w:rFonts w:ascii="Montserrat Light" w:eastAsia="Times New Roman" w:hAnsi="Montserrat Light" w:cs="Arial"/>
                <w:sz w:val="16"/>
                <w:szCs w:val="20"/>
              </w:rPr>
              <w:t>) y BT-20(1 m</w:t>
            </w:r>
            <w:r w:rsidRPr="00511324">
              <w:rPr>
                <w:rFonts w:ascii="Montserrat Light" w:eastAsia="Times New Roman" w:hAnsi="Montserrat Light" w:cs="Arial"/>
                <w:sz w:val="16"/>
                <w:szCs w:val="20"/>
                <w:vertAlign w:val="superscript"/>
              </w:rPr>
              <w:t>3</w:t>
            </w:r>
            <w:r w:rsidRPr="00511324">
              <w:rPr>
                <w:rFonts w:ascii="Montserrat Light" w:eastAsia="Times New Roman" w:hAnsi="Montserrat Light" w:cs="Arial"/>
                <w:sz w:val="16"/>
                <w:szCs w:val="20"/>
              </w:rPr>
              <w:t xml:space="preserve">). </w:t>
            </w:r>
          </w:p>
        </w:tc>
      </w:tr>
      <w:tr w:rsidR="00511324" w:rsidRPr="00511324" w14:paraId="5AA31B8E" w14:textId="77777777" w:rsidTr="00031E67">
        <w:trPr>
          <w:trHeight w:val="894"/>
          <w:jc w:val="right"/>
        </w:trPr>
        <w:tc>
          <w:tcPr>
            <w:tcW w:w="2389" w:type="dxa"/>
            <w:vAlign w:val="center"/>
            <w:hideMark/>
          </w:tcPr>
          <w:p w14:paraId="06FF0F18" w14:textId="77777777" w:rsidR="00511324" w:rsidRPr="00511324" w:rsidRDefault="00511324" w:rsidP="00031E67">
            <w:pPr>
              <w:suppressAutoHyphens/>
              <w:rPr>
                <w:rFonts w:ascii="Montserrat Light" w:eastAsia="Times New Roman" w:hAnsi="Montserrat Light" w:cs="Arial"/>
                <w:b/>
                <w:i/>
                <w:sz w:val="16"/>
                <w:szCs w:val="18"/>
                <w:lang w:eastAsia="ar-SA"/>
              </w:rPr>
            </w:pPr>
            <w:r w:rsidRPr="00511324">
              <w:rPr>
                <w:rFonts w:ascii="Montserrat Light" w:eastAsia="Times New Roman" w:hAnsi="Montserrat Light" w:cs="Arial"/>
                <w:b/>
                <w:sz w:val="16"/>
                <w:szCs w:val="20"/>
                <w:lang w:eastAsia="ar-SA"/>
              </w:rPr>
              <w:t>Cilindros tipo D:</w:t>
            </w:r>
          </w:p>
        </w:tc>
        <w:tc>
          <w:tcPr>
            <w:tcW w:w="7515" w:type="dxa"/>
            <w:vAlign w:val="center"/>
            <w:hideMark/>
          </w:tcPr>
          <w:p w14:paraId="01F2CCB0" w14:textId="77777777" w:rsidR="00511324" w:rsidRPr="00511324" w:rsidRDefault="00511324" w:rsidP="00031E67">
            <w:pPr>
              <w:suppressAutoHyphens/>
              <w:rPr>
                <w:rFonts w:ascii="Montserrat Light" w:eastAsia="Times New Roman" w:hAnsi="Montserrat Light" w:cs="Arial"/>
                <w:i/>
                <w:sz w:val="16"/>
                <w:szCs w:val="18"/>
                <w:lang w:eastAsia="ar-SA"/>
              </w:rPr>
            </w:pPr>
            <w:r w:rsidRPr="00511324">
              <w:rPr>
                <w:rFonts w:ascii="Montserrat Light" w:eastAsia="Times New Roman" w:hAnsi="Montserrat Light" w:cs="Arial"/>
                <w:sz w:val="16"/>
                <w:szCs w:val="20"/>
                <w:lang w:eastAsia="ar-SA"/>
              </w:rPr>
              <w:t>Cilindros portátiles con una capacidad máxima de almacenaje de 0.350 m</w:t>
            </w:r>
            <w:r w:rsidRPr="00511324">
              <w:rPr>
                <w:rFonts w:ascii="Montserrat Light" w:eastAsia="Times New Roman" w:hAnsi="Montserrat Light" w:cs="Arial"/>
                <w:sz w:val="16"/>
                <w:szCs w:val="20"/>
                <w:vertAlign w:val="superscript"/>
                <w:lang w:eastAsia="ar-SA"/>
              </w:rPr>
              <w:t>3</w:t>
            </w:r>
            <w:r w:rsidRPr="00511324">
              <w:rPr>
                <w:rFonts w:ascii="Montserrat Light" w:eastAsia="Times New Roman" w:hAnsi="Montserrat Light" w:cs="Arial"/>
                <w:sz w:val="16"/>
                <w:szCs w:val="20"/>
                <w:lang w:eastAsia="ar-SA"/>
              </w:rPr>
              <w:t xml:space="preserve"> a 0.415 m</w:t>
            </w:r>
            <w:r w:rsidRPr="00511324">
              <w:rPr>
                <w:rFonts w:ascii="Montserrat Light" w:eastAsia="Times New Roman" w:hAnsi="Montserrat Light" w:cs="Arial"/>
                <w:sz w:val="16"/>
                <w:szCs w:val="20"/>
                <w:vertAlign w:val="superscript"/>
                <w:lang w:eastAsia="ar-SA"/>
              </w:rPr>
              <w:t>3</w:t>
            </w:r>
            <w:r w:rsidRPr="00511324">
              <w:rPr>
                <w:rFonts w:ascii="Montserrat Light" w:eastAsia="Times New Roman" w:hAnsi="Montserrat Light" w:cs="Arial"/>
                <w:sz w:val="16"/>
                <w:szCs w:val="20"/>
                <w:lang w:eastAsia="ar-SA"/>
              </w:rPr>
              <w:t>, utilizados en el traslado de pacientes en el interior del hospital.</w:t>
            </w:r>
          </w:p>
        </w:tc>
      </w:tr>
      <w:tr w:rsidR="00511324" w:rsidRPr="00511324" w14:paraId="3E396B3C" w14:textId="77777777" w:rsidTr="00031E67">
        <w:trPr>
          <w:trHeight w:val="864"/>
          <w:jc w:val="right"/>
        </w:trPr>
        <w:tc>
          <w:tcPr>
            <w:tcW w:w="2389" w:type="dxa"/>
            <w:vAlign w:val="center"/>
            <w:hideMark/>
          </w:tcPr>
          <w:p w14:paraId="3E650974" w14:textId="77777777" w:rsidR="00511324" w:rsidRPr="00511324" w:rsidRDefault="00511324" w:rsidP="00031E67">
            <w:pPr>
              <w:suppressAutoHyphens/>
              <w:rPr>
                <w:rFonts w:ascii="Montserrat Light" w:eastAsia="Times New Roman" w:hAnsi="Montserrat Light" w:cs="Arial"/>
                <w:b/>
                <w:i/>
                <w:sz w:val="16"/>
                <w:szCs w:val="18"/>
                <w:lang w:eastAsia="ar-SA"/>
              </w:rPr>
            </w:pPr>
            <w:r w:rsidRPr="00511324">
              <w:rPr>
                <w:rFonts w:ascii="Montserrat Light" w:eastAsia="Times New Roman" w:hAnsi="Montserrat Light" w:cs="Arial"/>
                <w:b/>
                <w:sz w:val="16"/>
                <w:szCs w:val="20"/>
                <w:lang w:eastAsia="ar-SA"/>
              </w:rPr>
              <w:t xml:space="preserve">Cilindros tipo E: </w:t>
            </w:r>
          </w:p>
        </w:tc>
        <w:tc>
          <w:tcPr>
            <w:tcW w:w="7515" w:type="dxa"/>
            <w:vAlign w:val="center"/>
            <w:hideMark/>
          </w:tcPr>
          <w:p w14:paraId="45288314" w14:textId="77777777" w:rsidR="00511324" w:rsidRPr="00511324" w:rsidRDefault="00511324" w:rsidP="00031E67">
            <w:pPr>
              <w:suppressAutoHyphens/>
              <w:rPr>
                <w:rFonts w:ascii="Montserrat Light" w:eastAsia="Times New Roman" w:hAnsi="Montserrat Light" w:cs="Arial"/>
                <w:i/>
                <w:sz w:val="16"/>
                <w:szCs w:val="18"/>
                <w:lang w:eastAsia="ar-SA"/>
              </w:rPr>
            </w:pPr>
            <w:r w:rsidRPr="00511324">
              <w:rPr>
                <w:rFonts w:ascii="Montserrat Light" w:eastAsia="Times New Roman" w:hAnsi="Montserrat Light" w:cs="Arial"/>
                <w:sz w:val="16"/>
                <w:szCs w:val="20"/>
                <w:lang w:eastAsia="ar-SA"/>
              </w:rPr>
              <w:t>Cilindros portátiles de capacidad máxima de 0.682 m</w:t>
            </w:r>
            <w:r w:rsidRPr="00511324">
              <w:rPr>
                <w:rFonts w:ascii="Montserrat Light" w:eastAsia="Times New Roman" w:hAnsi="Montserrat Light" w:cs="Arial"/>
                <w:sz w:val="16"/>
                <w:szCs w:val="20"/>
                <w:vertAlign w:val="superscript"/>
                <w:lang w:eastAsia="ar-SA"/>
              </w:rPr>
              <w:t>3</w:t>
            </w:r>
            <w:r w:rsidRPr="00511324">
              <w:rPr>
                <w:rFonts w:ascii="Montserrat Light" w:eastAsia="Times New Roman" w:hAnsi="Montserrat Light" w:cs="Arial"/>
                <w:sz w:val="16"/>
                <w:szCs w:val="20"/>
                <w:lang w:eastAsia="ar-SA"/>
              </w:rPr>
              <w:t xml:space="preserve"> a 0.700 m</w:t>
            </w:r>
            <w:r w:rsidRPr="00511324">
              <w:rPr>
                <w:rFonts w:ascii="Montserrat Light" w:eastAsia="Times New Roman" w:hAnsi="Montserrat Light" w:cs="Arial"/>
                <w:sz w:val="16"/>
                <w:szCs w:val="20"/>
                <w:vertAlign w:val="superscript"/>
                <w:lang w:eastAsia="ar-SA"/>
              </w:rPr>
              <w:t>3</w:t>
            </w:r>
            <w:r w:rsidRPr="00511324">
              <w:rPr>
                <w:rFonts w:ascii="Montserrat Light" w:eastAsia="Times New Roman" w:hAnsi="Montserrat Light" w:cs="Arial"/>
                <w:sz w:val="16"/>
                <w:szCs w:val="20"/>
                <w:lang w:eastAsia="ar-SA"/>
              </w:rPr>
              <w:t>u utilizados para traslados de pacientes en el interior del hospital.</w:t>
            </w:r>
          </w:p>
        </w:tc>
      </w:tr>
      <w:tr w:rsidR="00511324" w:rsidRPr="00511324" w14:paraId="40C226F3" w14:textId="77777777" w:rsidTr="00031E67">
        <w:trPr>
          <w:trHeight w:val="834"/>
          <w:jc w:val="right"/>
        </w:trPr>
        <w:tc>
          <w:tcPr>
            <w:tcW w:w="2389" w:type="dxa"/>
            <w:vAlign w:val="center"/>
            <w:hideMark/>
          </w:tcPr>
          <w:p w14:paraId="3BD3B5E3" w14:textId="77777777" w:rsidR="00511324" w:rsidRPr="00511324" w:rsidRDefault="00511324" w:rsidP="00031E67">
            <w:pPr>
              <w:suppressAutoHyphens/>
              <w:rPr>
                <w:rFonts w:ascii="Montserrat Light" w:eastAsia="Times New Roman" w:hAnsi="Montserrat Light" w:cs="Arial"/>
                <w:b/>
                <w:i/>
                <w:sz w:val="16"/>
                <w:szCs w:val="18"/>
                <w:lang w:eastAsia="ar-SA"/>
              </w:rPr>
            </w:pPr>
            <w:r w:rsidRPr="00511324">
              <w:rPr>
                <w:rFonts w:ascii="Montserrat Light" w:eastAsia="Times New Roman" w:hAnsi="Montserrat Light" w:cs="Arial"/>
                <w:b/>
                <w:sz w:val="16"/>
                <w:szCs w:val="20"/>
                <w:lang w:eastAsia="ar-SA"/>
              </w:rPr>
              <w:t>Cilindro tipo M:</w:t>
            </w:r>
          </w:p>
        </w:tc>
        <w:tc>
          <w:tcPr>
            <w:tcW w:w="7515" w:type="dxa"/>
            <w:vAlign w:val="center"/>
            <w:hideMark/>
          </w:tcPr>
          <w:p w14:paraId="43F59E2E" w14:textId="77777777" w:rsidR="00511324" w:rsidRPr="00511324" w:rsidRDefault="00511324" w:rsidP="00031E67">
            <w:pPr>
              <w:suppressAutoHyphens/>
              <w:rPr>
                <w:rFonts w:ascii="Montserrat Light" w:eastAsia="Times New Roman" w:hAnsi="Montserrat Light" w:cs="Arial"/>
                <w:i/>
                <w:sz w:val="16"/>
                <w:szCs w:val="18"/>
                <w:lang w:eastAsia="ar-SA"/>
              </w:rPr>
            </w:pPr>
            <w:r w:rsidRPr="00511324">
              <w:rPr>
                <w:rFonts w:ascii="Montserrat Light" w:eastAsia="Times New Roman" w:hAnsi="Montserrat Light" w:cs="Arial"/>
                <w:sz w:val="16"/>
                <w:szCs w:val="20"/>
                <w:lang w:eastAsia="ar-SA"/>
              </w:rPr>
              <w:t>Cilindros portátiles con una capacidad máxima de almacenaje de 3.00 m</w:t>
            </w:r>
            <w:r w:rsidRPr="00511324">
              <w:rPr>
                <w:rFonts w:ascii="Montserrat Light" w:eastAsia="Times New Roman" w:hAnsi="Montserrat Light" w:cs="Arial"/>
                <w:sz w:val="16"/>
                <w:szCs w:val="20"/>
                <w:vertAlign w:val="superscript"/>
                <w:lang w:eastAsia="ar-SA"/>
              </w:rPr>
              <w:t>3</w:t>
            </w:r>
            <w:r w:rsidRPr="00511324">
              <w:rPr>
                <w:rFonts w:ascii="Montserrat Light" w:eastAsia="Times New Roman" w:hAnsi="Montserrat Light" w:cs="Arial"/>
                <w:sz w:val="16"/>
                <w:szCs w:val="20"/>
                <w:lang w:eastAsia="ar-SA"/>
              </w:rPr>
              <w:t xml:space="preserve"> a 3.45 m</w:t>
            </w:r>
            <w:r w:rsidRPr="00511324">
              <w:rPr>
                <w:rFonts w:ascii="Montserrat Light" w:eastAsia="Times New Roman" w:hAnsi="Montserrat Light" w:cs="Arial"/>
                <w:sz w:val="16"/>
                <w:szCs w:val="20"/>
                <w:vertAlign w:val="superscript"/>
                <w:lang w:eastAsia="ar-SA"/>
              </w:rPr>
              <w:t>3</w:t>
            </w:r>
            <w:r w:rsidRPr="00511324">
              <w:rPr>
                <w:rFonts w:ascii="Montserrat Light" w:eastAsia="Times New Roman" w:hAnsi="Montserrat Light" w:cs="Arial"/>
                <w:sz w:val="16"/>
                <w:szCs w:val="20"/>
                <w:lang w:eastAsia="ar-SA"/>
              </w:rPr>
              <w:t xml:space="preserve"> utilizados en el traslado de pacientes en el interior del hospital.</w:t>
            </w:r>
          </w:p>
        </w:tc>
      </w:tr>
      <w:tr w:rsidR="00511324" w:rsidRPr="00511324" w14:paraId="6C4720EA" w14:textId="77777777" w:rsidTr="00031E67">
        <w:trPr>
          <w:trHeight w:val="732"/>
          <w:jc w:val="right"/>
        </w:trPr>
        <w:tc>
          <w:tcPr>
            <w:tcW w:w="2389" w:type="dxa"/>
            <w:vAlign w:val="center"/>
            <w:hideMark/>
          </w:tcPr>
          <w:p w14:paraId="735D02C1" w14:textId="77777777" w:rsidR="00511324" w:rsidRPr="00511324" w:rsidRDefault="00511324" w:rsidP="00031E67">
            <w:pPr>
              <w:suppressAutoHyphens/>
              <w:rPr>
                <w:rFonts w:ascii="Montserrat Light" w:eastAsia="Times New Roman" w:hAnsi="Montserrat Light" w:cs="Arial"/>
                <w:b/>
                <w:i/>
                <w:sz w:val="16"/>
                <w:szCs w:val="18"/>
                <w:lang w:eastAsia="ar-SA"/>
              </w:rPr>
            </w:pPr>
            <w:r w:rsidRPr="00511324">
              <w:rPr>
                <w:rFonts w:ascii="Montserrat Light" w:eastAsia="Times New Roman" w:hAnsi="Montserrat Light" w:cs="Arial"/>
                <w:b/>
                <w:sz w:val="16"/>
                <w:szCs w:val="20"/>
                <w:lang w:eastAsia="ar-SA"/>
              </w:rPr>
              <w:t>Criogénico:</w:t>
            </w:r>
          </w:p>
        </w:tc>
        <w:tc>
          <w:tcPr>
            <w:tcW w:w="7515" w:type="dxa"/>
            <w:vAlign w:val="center"/>
            <w:hideMark/>
          </w:tcPr>
          <w:p w14:paraId="523F9515" w14:textId="77777777" w:rsidR="00511324" w:rsidRPr="00511324" w:rsidRDefault="00511324" w:rsidP="00031E67">
            <w:pPr>
              <w:suppressAutoHyphens/>
              <w:rPr>
                <w:rFonts w:ascii="Montserrat Light" w:eastAsia="Times New Roman" w:hAnsi="Montserrat Light" w:cs="Arial"/>
                <w:i/>
                <w:sz w:val="16"/>
                <w:szCs w:val="18"/>
                <w:lang w:eastAsia="ar-SA"/>
              </w:rPr>
            </w:pPr>
            <w:r w:rsidRPr="00511324">
              <w:rPr>
                <w:rFonts w:ascii="Montserrat Light" w:eastAsia="Times New Roman" w:hAnsi="Montserrat Light" w:cs="Arial"/>
                <w:sz w:val="16"/>
                <w:szCs w:val="20"/>
                <w:lang w:eastAsia="ar-SA"/>
              </w:rPr>
              <w:t>Sustancia, cilindro o sistema, que mantiene o conserva los gases en estado líquido, a una temperatura igual o menor a-183 °C.</w:t>
            </w:r>
          </w:p>
        </w:tc>
      </w:tr>
      <w:tr w:rsidR="00511324" w:rsidRPr="00511324" w14:paraId="7BA07F3B" w14:textId="77777777" w:rsidTr="00031E67">
        <w:trPr>
          <w:trHeight w:val="261"/>
          <w:jc w:val="right"/>
        </w:trPr>
        <w:tc>
          <w:tcPr>
            <w:tcW w:w="2389" w:type="dxa"/>
            <w:vAlign w:val="center"/>
            <w:hideMark/>
          </w:tcPr>
          <w:p w14:paraId="7FC6AC7C" w14:textId="77777777" w:rsidR="00511324" w:rsidRPr="00511324" w:rsidRDefault="00511324" w:rsidP="00031E67">
            <w:pPr>
              <w:suppressAutoHyphens/>
              <w:rPr>
                <w:rFonts w:ascii="Montserrat Light" w:eastAsia="Times New Roman" w:hAnsi="Montserrat Light" w:cs="Arial"/>
                <w:b/>
                <w:i/>
                <w:sz w:val="16"/>
                <w:szCs w:val="18"/>
                <w:lang w:eastAsia="ar-SA"/>
              </w:rPr>
            </w:pPr>
            <w:r w:rsidRPr="00511324">
              <w:rPr>
                <w:rFonts w:ascii="Montserrat Light" w:eastAsia="Times New Roman" w:hAnsi="Montserrat Light" w:cs="Arial"/>
                <w:b/>
                <w:sz w:val="16"/>
                <w:szCs w:val="20"/>
                <w:lang w:eastAsia="ar-SA"/>
              </w:rPr>
              <w:t>EMA:</w:t>
            </w:r>
          </w:p>
        </w:tc>
        <w:tc>
          <w:tcPr>
            <w:tcW w:w="7515" w:type="dxa"/>
            <w:vAlign w:val="center"/>
            <w:hideMark/>
          </w:tcPr>
          <w:p w14:paraId="03D41E71" w14:textId="77777777" w:rsidR="00511324" w:rsidRPr="00511324" w:rsidRDefault="00511324" w:rsidP="00031E67">
            <w:pPr>
              <w:suppressAutoHyphens/>
              <w:rPr>
                <w:rFonts w:ascii="Montserrat Light" w:eastAsia="Times New Roman" w:hAnsi="Montserrat Light" w:cs="Arial"/>
                <w:i/>
                <w:sz w:val="16"/>
                <w:szCs w:val="18"/>
                <w:lang w:eastAsia="ar-SA"/>
              </w:rPr>
            </w:pPr>
            <w:r w:rsidRPr="00511324">
              <w:rPr>
                <w:rFonts w:ascii="Montserrat Light" w:eastAsia="Times New Roman" w:hAnsi="Montserrat Light" w:cs="Arial"/>
                <w:sz w:val="16"/>
                <w:szCs w:val="20"/>
                <w:lang w:eastAsia="ar-SA"/>
              </w:rPr>
              <w:t>Entidad Mexicana de Acreditación.</w:t>
            </w:r>
          </w:p>
        </w:tc>
      </w:tr>
      <w:tr w:rsidR="00511324" w:rsidRPr="00511324" w14:paraId="3D0FC19B" w14:textId="77777777" w:rsidTr="00031E67">
        <w:trPr>
          <w:trHeight w:val="279"/>
          <w:jc w:val="right"/>
        </w:trPr>
        <w:tc>
          <w:tcPr>
            <w:tcW w:w="2389" w:type="dxa"/>
            <w:vAlign w:val="center"/>
            <w:hideMark/>
          </w:tcPr>
          <w:p w14:paraId="573E04C0" w14:textId="77777777" w:rsidR="00511324" w:rsidRPr="00511324" w:rsidRDefault="00511324" w:rsidP="00031E67">
            <w:pPr>
              <w:suppressAutoHyphens/>
              <w:rPr>
                <w:rFonts w:ascii="Montserrat Light" w:eastAsia="Times New Roman" w:hAnsi="Montserrat Light" w:cs="Arial"/>
                <w:b/>
                <w:i/>
                <w:sz w:val="16"/>
                <w:szCs w:val="18"/>
                <w:lang w:eastAsia="ar-SA"/>
              </w:rPr>
            </w:pPr>
            <w:r w:rsidRPr="00511324">
              <w:rPr>
                <w:rFonts w:ascii="Montserrat Light" w:eastAsia="Times New Roman" w:hAnsi="Montserrat Light" w:cs="Arial"/>
                <w:b/>
                <w:sz w:val="16"/>
                <w:szCs w:val="20"/>
                <w:lang w:eastAsia="ar-SA"/>
              </w:rPr>
              <w:t>IMSS-BIENESTAR:</w:t>
            </w:r>
          </w:p>
        </w:tc>
        <w:tc>
          <w:tcPr>
            <w:tcW w:w="7515" w:type="dxa"/>
            <w:vAlign w:val="center"/>
            <w:hideMark/>
          </w:tcPr>
          <w:p w14:paraId="01491F95" w14:textId="77777777" w:rsidR="00511324" w:rsidRPr="00511324" w:rsidRDefault="00511324" w:rsidP="00031E67">
            <w:pPr>
              <w:suppressAutoHyphens/>
              <w:rPr>
                <w:rFonts w:ascii="Montserrat Light" w:eastAsia="Times New Roman" w:hAnsi="Montserrat Light" w:cs="Arial"/>
                <w:i/>
                <w:sz w:val="16"/>
                <w:szCs w:val="20"/>
                <w:lang w:eastAsia="ar-SA"/>
              </w:rPr>
            </w:pPr>
          </w:p>
          <w:p w14:paraId="6D4D44D5" w14:textId="77777777" w:rsidR="00511324" w:rsidRPr="00511324" w:rsidRDefault="00511324" w:rsidP="00031E67">
            <w:pPr>
              <w:suppressAutoHyphens/>
              <w:rPr>
                <w:rFonts w:ascii="Montserrat Light" w:eastAsia="Times New Roman" w:hAnsi="Montserrat Light" w:cs="Arial"/>
                <w:i/>
                <w:sz w:val="16"/>
                <w:szCs w:val="20"/>
                <w:lang w:eastAsia="ar-SA"/>
              </w:rPr>
            </w:pPr>
            <w:r w:rsidRPr="00511324">
              <w:rPr>
                <w:rFonts w:ascii="Montserrat Light" w:eastAsia="Times New Roman" w:hAnsi="Montserrat Light" w:cs="Arial"/>
                <w:sz w:val="16"/>
                <w:szCs w:val="20"/>
                <w:lang w:eastAsia="ar-SA"/>
              </w:rPr>
              <w:t>Servicios de Salud del Instituto Mexicano del Seguro Social para el Bienestar</w:t>
            </w:r>
          </w:p>
          <w:p w14:paraId="485697F1" w14:textId="77777777" w:rsidR="00511324" w:rsidRPr="00511324" w:rsidRDefault="00511324" w:rsidP="00031E67">
            <w:pPr>
              <w:suppressAutoHyphens/>
              <w:rPr>
                <w:rFonts w:ascii="Montserrat Light" w:eastAsia="Times New Roman" w:hAnsi="Montserrat Light" w:cs="Arial"/>
                <w:i/>
                <w:sz w:val="16"/>
                <w:szCs w:val="18"/>
                <w:lang w:eastAsia="ar-SA"/>
              </w:rPr>
            </w:pPr>
          </w:p>
        </w:tc>
      </w:tr>
      <w:tr w:rsidR="00511324" w:rsidRPr="00511324" w14:paraId="19804A23" w14:textId="77777777" w:rsidTr="00031E67">
        <w:trPr>
          <w:trHeight w:val="566"/>
          <w:jc w:val="right"/>
        </w:trPr>
        <w:tc>
          <w:tcPr>
            <w:tcW w:w="2389" w:type="dxa"/>
            <w:vAlign w:val="center"/>
            <w:hideMark/>
          </w:tcPr>
          <w:p w14:paraId="208334F9" w14:textId="77777777" w:rsidR="00511324" w:rsidRPr="00511324" w:rsidRDefault="00511324" w:rsidP="00031E67">
            <w:pPr>
              <w:suppressAutoHyphens/>
              <w:rPr>
                <w:rFonts w:ascii="Montserrat Light" w:eastAsia="Times New Roman" w:hAnsi="Montserrat Light" w:cs="Arial"/>
                <w:b/>
                <w:i/>
                <w:sz w:val="16"/>
                <w:szCs w:val="18"/>
                <w:lang w:eastAsia="ar-SA"/>
              </w:rPr>
            </w:pPr>
            <w:r w:rsidRPr="00511324">
              <w:rPr>
                <w:rFonts w:ascii="Montserrat Light" w:eastAsia="Times New Roman" w:hAnsi="Montserrat Light" w:cs="Arial"/>
                <w:b/>
                <w:sz w:val="16"/>
                <w:szCs w:val="20"/>
                <w:lang w:eastAsia="ar-SA"/>
              </w:rPr>
              <w:t>Ley:</w:t>
            </w:r>
          </w:p>
        </w:tc>
        <w:tc>
          <w:tcPr>
            <w:tcW w:w="7515" w:type="dxa"/>
            <w:vAlign w:val="center"/>
            <w:hideMark/>
          </w:tcPr>
          <w:p w14:paraId="6493E9E1" w14:textId="77777777" w:rsidR="00511324" w:rsidRPr="00511324" w:rsidRDefault="00511324" w:rsidP="00031E67">
            <w:pPr>
              <w:suppressAutoHyphens/>
              <w:rPr>
                <w:rFonts w:ascii="Montserrat Light" w:eastAsia="Times New Roman" w:hAnsi="Montserrat Light" w:cs="Arial"/>
                <w:i/>
                <w:sz w:val="16"/>
                <w:szCs w:val="18"/>
              </w:rPr>
            </w:pPr>
            <w:r w:rsidRPr="00511324">
              <w:rPr>
                <w:rFonts w:ascii="Montserrat Light" w:eastAsia="Times New Roman" w:hAnsi="Montserrat Light" w:cs="Arial"/>
                <w:sz w:val="16"/>
                <w:szCs w:val="20"/>
                <w:lang w:eastAsia="ar-SA"/>
              </w:rPr>
              <w:t>Ley de Adquisiciones, Arrendamientos y Servicios del Sector Público.</w:t>
            </w:r>
          </w:p>
        </w:tc>
      </w:tr>
      <w:tr w:rsidR="00511324" w:rsidRPr="00511324" w14:paraId="491BB16A" w14:textId="77777777" w:rsidTr="00031E67">
        <w:trPr>
          <w:trHeight w:val="566"/>
          <w:jc w:val="right"/>
        </w:trPr>
        <w:tc>
          <w:tcPr>
            <w:tcW w:w="2389" w:type="dxa"/>
            <w:vAlign w:val="center"/>
          </w:tcPr>
          <w:p w14:paraId="69A8DBAE" w14:textId="77777777" w:rsidR="00511324" w:rsidRPr="00511324" w:rsidRDefault="00511324" w:rsidP="00031E67">
            <w:pPr>
              <w:suppressAutoHyphens/>
              <w:rPr>
                <w:rFonts w:ascii="Montserrat Light" w:eastAsia="Times New Roman" w:hAnsi="Montserrat Light" w:cs="Arial"/>
                <w:b/>
                <w:i/>
                <w:sz w:val="16"/>
                <w:szCs w:val="20"/>
                <w:lang w:eastAsia="ar-SA"/>
              </w:rPr>
            </w:pPr>
            <w:r w:rsidRPr="00511324">
              <w:rPr>
                <w:rFonts w:ascii="Montserrat Light" w:eastAsia="Times New Roman" w:hAnsi="Montserrat Light" w:cs="Arial"/>
                <w:b/>
                <w:sz w:val="16"/>
                <w:szCs w:val="20"/>
                <w:lang w:eastAsia="ar-SA"/>
              </w:rPr>
              <w:t>MPa</w:t>
            </w:r>
          </w:p>
        </w:tc>
        <w:tc>
          <w:tcPr>
            <w:tcW w:w="7515" w:type="dxa"/>
            <w:vAlign w:val="center"/>
          </w:tcPr>
          <w:p w14:paraId="0E00A08B" w14:textId="77777777" w:rsidR="00511324" w:rsidRPr="00511324" w:rsidRDefault="00511324" w:rsidP="00031E67">
            <w:pPr>
              <w:suppressAutoHyphens/>
              <w:rPr>
                <w:rFonts w:ascii="Montserrat Light" w:eastAsia="Times New Roman" w:hAnsi="Montserrat Light" w:cs="Arial"/>
                <w:i/>
                <w:sz w:val="16"/>
                <w:szCs w:val="20"/>
                <w:lang w:eastAsia="ar-SA"/>
              </w:rPr>
            </w:pPr>
            <w:r w:rsidRPr="00511324">
              <w:rPr>
                <w:rFonts w:ascii="Montserrat Light" w:eastAsia="Times New Roman" w:hAnsi="Montserrat Light" w:cs="Arial"/>
                <w:sz w:val="16"/>
                <w:szCs w:val="20"/>
                <w:lang w:eastAsia="ar-SA"/>
              </w:rPr>
              <w:t>MegaPascal</w:t>
            </w:r>
          </w:p>
        </w:tc>
      </w:tr>
      <w:tr w:rsidR="00511324" w:rsidRPr="00511324" w14:paraId="1CBC8504" w14:textId="77777777" w:rsidTr="00031E67">
        <w:trPr>
          <w:trHeight w:val="290"/>
          <w:jc w:val="right"/>
        </w:trPr>
        <w:tc>
          <w:tcPr>
            <w:tcW w:w="2389" w:type="dxa"/>
            <w:vAlign w:val="center"/>
            <w:hideMark/>
          </w:tcPr>
          <w:p w14:paraId="4671FCD5" w14:textId="77777777" w:rsidR="00511324" w:rsidRPr="00511324" w:rsidRDefault="00511324" w:rsidP="00031E67">
            <w:pPr>
              <w:suppressAutoHyphens/>
              <w:rPr>
                <w:rFonts w:ascii="Montserrat Light" w:eastAsia="Times New Roman" w:hAnsi="Montserrat Light" w:cs="Arial"/>
                <w:b/>
                <w:i/>
                <w:sz w:val="16"/>
                <w:szCs w:val="18"/>
                <w:lang w:eastAsia="ar-SA"/>
              </w:rPr>
            </w:pPr>
            <w:r w:rsidRPr="00511324">
              <w:rPr>
                <w:rFonts w:ascii="Montserrat Light" w:eastAsia="Times New Roman" w:hAnsi="Montserrat Light" w:cs="Arial"/>
                <w:b/>
                <w:sz w:val="16"/>
                <w:szCs w:val="20"/>
                <w:lang w:eastAsia="ar-SA"/>
              </w:rPr>
              <w:t>NORMEX:</w:t>
            </w:r>
          </w:p>
        </w:tc>
        <w:tc>
          <w:tcPr>
            <w:tcW w:w="7515" w:type="dxa"/>
            <w:vAlign w:val="center"/>
            <w:hideMark/>
          </w:tcPr>
          <w:p w14:paraId="1DFD629B" w14:textId="77777777" w:rsidR="00511324" w:rsidRPr="00511324" w:rsidRDefault="00511324" w:rsidP="00031E67">
            <w:pPr>
              <w:suppressAutoHyphens/>
              <w:rPr>
                <w:rFonts w:ascii="Montserrat Light" w:eastAsia="Times New Roman" w:hAnsi="Montserrat Light" w:cs="Arial"/>
                <w:i/>
                <w:sz w:val="16"/>
                <w:szCs w:val="18"/>
                <w:lang w:eastAsia="ar-SA"/>
              </w:rPr>
            </w:pPr>
            <w:r w:rsidRPr="00511324">
              <w:rPr>
                <w:rFonts w:ascii="Montserrat Light" w:eastAsia="Times New Roman" w:hAnsi="Montserrat Light" w:cs="Arial"/>
                <w:sz w:val="16"/>
                <w:szCs w:val="20"/>
                <w:lang w:eastAsia="ar-SA"/>
              </w:rPr>
              <w:t>Organismo Nacional de Normalización.</w:t>
            </w:r>
          </w:p>
        </w:tc>
      </w:tr>
      <w:tr w:rsidR="00511324" w:rsidRPr="00511324" w14:paraId="0C945307" w14:textId="77777777" w:rsidTr="00031E67">
        <w:trPr>
          <w:trHeight w:val="290"/>
          <w:jc w:val="right"/>
        </w:trPr>
        <w:tc>
          <w:tcPr>
            <w:tcW w:w="2389" w:type="dxa"/>
            <w:vAlign w:val="center"/>
            <w:hideMark/>
          </w:tcPr>
          <w:p w14:paraId="0747A07B" w14:textId="77777777" w:rsidR="00511324" w:rsidRPr="00511324" w:rsidRDefault="00511324" w:rsidP="00031E67">
            <w:pPr>
              <w:suppressAutoHyphens/>
              <w:rPr>
                <w:rFonts w:ascii="Montserrat Light" w:eastAsia="Times New Roman" w:hAnsi="Montserrat Light" w:cs="Arial"/>
                <w:b/>
                <w:i/>
                <w:sz w:val="16"/>
                <w:szCs w:val="18"/>
                <w:lang w:eastAsia="ar-SA"/>
              </w:rPr>
            </w:pPr>
            <w:r w:rsidRPr="00511324">
              <w:rPr>
                <w:rFonts w:ascii="Montserrat Light" w:eastAsia="Times New Roman" w:hAnsi="Montserrat Light" w:cs="Arial"/>
                <w:b/>
                <w:sz w:val="16"/>
                <w:szCs w:val="20"/>
                <w:lang w:eastAsia="ar-SA"/>
              </w:rPr>
              <w:t>OPD</w:t>
            </w:r>
          </w:p>
        </w:tc>
        <w:tc>
          <w:tcPr>
            <w:tcW w:w="7515" w:type="dxa"/>
            <w:vAlign w:val="center"/>
            <w:hideMark/>
          </w:tcPr>
          <w:p w14:paraId="61E440BC" w14:textId="77777777" w:rsidR="00511324" w:rsidRPr="00511324" w:rsidRDefault="00511324" w:rsidP="00031E67">
            <w:pPr>
              <w:suppressAutoHyphens/>
              <w:rPr>
                <w:rFonts w:ascii="Montserrat Light" w:eastAsia="Times New Roman" w:hAnsi="Montserrat Light" w:cs="Arial"/>
                <w:i/>
                <w:sz w:val="16"/>
                <w:szCs w:val="18"/>
                <w:lang w:eastAsia="ar-SA"/>
              </w:rPr>
            </w:pPr>
            <w:r w:rsidRPr="00511324">
              <w:rPr>
                <w:rFonts w:ascii="Montserrat Light" w:eastAsia="Times New Roman" w:hAnsi="Montserrat Light" w:cs="Arial"/>
                <w:sz w:val="16"/>
                <w:szCs w:val="20"/>
                <w:lang w:eastAsia="ar-SA"/>
              </w:rPr>
              <w:t>Órgano Público Descentralizado.</w:t>
            </w:r>
          </w:p>
        </w:tc>
      </w:tr>
      <w:tr w:rsidR="00511324" w:rsidRPr="00511324" w14:paraId="1F8A59BE" w14:textId="77777777" w:rsidTr="00031E67">
        <w:trPr>
          <w:trHeight w:val="426"/>
          <w:jc w:val="right"/>
        </w:trPr>
        <w:tc>
          <w:tcPr>
            <w:tcW w:w="2389" w:type="dxa"/>
            <w:vAlign w:val="center"/>
            <w:hideMark/>
          </w:tcPr>
          <w:p w14:paraId="3141E825" w14:textId="77777777" w:rsidR="00511324" w:rsidRPr="00511324" w:rsidRDefault="00511324" w:rsidP="00031E67">
            <w:pPr>
              <w:suppressAutoHyphens/>
              <w:rPr>
                <w:rFonts w:ascii="Montserrat Light" w:eastAsia="Times New Roman" w:hAnsi="Montserrat Light" w:cs="Arial"/>
                <w:b/>
                <w:i/>
                <w:sz w:val="16"/>
                <w:szCs w:val="18"/>
              </w:rPr>
            </w:pPr>
            <w:r w:rsidRPr="00511324">
              <w:rPr>
                <w:rFonts w:ascii="Montserrat Light" w:eastAsia="Times New Roman" w:hAnsi="Montserrat Light" w:cs="Arial"/>
                <w:b/>
                <w:sz w:val="16"/>
                <w:szCs w:val="20"/>
              </w:rPr>
              <w:t xml:space="preserve">Tanque Termo portátil </w:t>
            </w:r>
          </w:p>
        </w:tc>
        <w:tc>
          <w:tcPr>
            <w:tcW w:w="7515" w:type="dxa"/>
            <w:vAlign w:val="center"/>
          </w:tcPr>
          <w:p w14:paraId="48739A8C" w14:textId="77777777" w:rsidR="00511324" w:rsidRPr="00511324" w:rsidRDefault="00511324" w:rsidP="00031E67">
            <w:pPr>
              <w:suppressAutoHyphens/>
              <w:rPr>
                <w:rFonts w:ascii="Montserrat Light" w:eastAsia="Times New Roman" w:hAnsi="Montserrat Light" w:cs="Arial"/>
                <w:i/>
                <w:sz w:val="16"/>
                <w:szCs w:val="20"/>
              </w:rPr>
            </w:pPr>
            <w:r w:rsidRPr="00511324">
              <w:rPr>
                <w:rFonts w:ascii="Montserrat Light" w:eastAsia="Times New Roman" w:hAnsi="Montserrat Light" w:cs="Arial"/>
                <w:sz w:val="16"/>
                <w:szCs w:val="20"/>
              </w:rPr>
              <w:t>Recipiente para el transporte y almacenaje de gases a temperaturas criogénicas (</w:t>
            </w:r>
            <w:r w:rsidRPr="00511324">
              <w:rPr>
                <w:rFonts w:ascii="Montserrat Light" w:eastAsia="Times New Roman" w:hAnsi="Montserrat Light" w:cs="Arial"/>
                <w:b/>
                <w:sz w:val="16"/>
                <w:szCs w:val="20"/>
              </w:rPr>
              <w:t>O</w:t>
            </w:r>
            <w:r w:rsidRPr="00511324">
              <w:rPr>
                <w:rFonts w:ascii="Montserrat Light" w:eastAsia="Times New Roman" w:hAnsi="Montserrat Light" w:cs="Arial"/>
                <w:b/>
                <w:sz w:val="16"/>
                <w:szCs w:val="20"/>
                <w:vertAlign w:val="subscript"/>
              </w:rPr>
              <w:t>2</w:t>
            </w:r>
            <w:r w:rsidRPr="00511324">
              <w:rPr>
                <w:rFonts w:ascii="Montserrat Light" w:eastAsia="Times New Roman" w:hAnsi="Montserrat Light" w:cs="Arial"/>
                <w:b/>
                <w:sz w:val="16"/>
                <w:szCs w:val="20"/>
              </w:rPr>
              <w:t>, N</w:t>
            </w:r>
            <w:r w:rsidRPr="00511324">
              <w:rPr>
                <w:rFonts w:ascii="Montserrat Light" w:eastAsia="Times New Roman" w:hAnsi="Montserrat Light" w:cs="Arial"/>
                <w:b/>
                <w:sz w:val="16"/>
                <w:szCs w:val="20"/>
                <w:vertAlign w:val="subscript"/>
              </w:rPr>
              <w:t>2</w:t>
            </w:r>
            <w:r w:rsidRPr="00511324">
              <w:rPr>
                <w:rFonts w:ascii="Montserrat Light" w:eastAsia="Times New Roman" w:hAnsi="Montserrat Light" w:cs="Arial"/>
                <w:b/>
                <w:sz w:val="16"/>
                <w:szCs w:val="20"/>
              </w:rPr>
              <w:t>, N</w:t>
            </w:r>
            <w:r w:rsidRPr="00511324">
              <w:rPr>
                <w:rFonts w:ascii="Montserrat Light" w:eastAsia="Times New Roman" w:hAnsi="Montserrat Light" w:cs="Arial"/>
                <w:b/>
                <w:sz w:val="16"/>
                <w:szCs w:val="20"/>
                <w:vertAlign w:val="subscript"/>
              </w:rPr>
              <w:t>2</w:t>
            </w:r>
            <w:r w:rsidRPr="00511324">
              <w:rPr>
                <w:rFonts w:ascii="Montserrat Light" w:eastAsia="Times New Roman" w:hAnsi="Montserrat Light" w:cs="Arial"/>
                <w:b/>
                <w:sz w:val="16"/>
                <w:szCs w:val="20"/>
              </w:rPr>
              <w:t>O, Ar, CO</w:t>
            </w:r>
            <w:r w:rsidRPr="00511324">
              <w:rPr>
                <w:rFonts w:ascii="Montserrat Light" w:eastAsia="Times New Roman" w:hAnsi="Montserrat Light" w:cs="Arial"/>
                <w:b/>
                <w:sz w:val="16"/>
                <w:szCs w:val="20"/>
                <w:vertAlign w:val="subscript"/>
              </w:rPr>
              <w:t>2</w:t>
            </w:r>
            <w:r w:rsidRPr="00511324">
              <w:rPr>
                <w:rFonts w:ascii="Montserrat Light" w:eastAsia="Times New Roman" w:hAnsi="Montserrat Light" w:cs="Arial"/>
                <w:b/>
                <w:sz w:val="16"/>
                <w:szCs w:val="20"/>
              </w:rPr>
              <w:t xml:space="preserve"> y He</w:t>
            </w:r>
            <w:r w:rsidRPr="00511324">
              <w:rPr>
                <w:rFonts w:ascii="Montserrat Light" w:eastAsia="Times New Roman" w:hAnsi="Montserrat Light" w:cs="Arial"/>
                <w:sz w:val="16"/>
                <w:szCs w:val="20"/>
              </w:rPr>
              <w:t>). El cual contiene un gran volumen de gas en un pequeño espacio a una presión relativamente baja (hasta 16.5 kg/cm²).</w:t>
            </w:r>
          </w:p>
          <w:p w14:paraId="15FCD52A" w14:textId="77777777" w:rsidR="00511324" w:rsidRPr="00511324" w:rsidRDefault="00511324" w:rsidP="00031E67">
            <w:pPr>
              <w:suppressAutoHyphens/>
              <w:rPr>
                <w:rFonts w:ascii="Montserrat Light" w:eastAsia="Times New Roman" w:hAnsi="Montserrat Light" w:cs="Arial"/>
                <w:i/>
                <w:sz w:val="16"/>
                <w:szCs w:val="18"/>
              </w:rPr>
            </w:pPr>
          </w:p>
        </w:tc>
      </w:tr>
      <w:tr w:rsidR="00511324" w:rsidRPr="00511324" w14:paraId="3EC6EA0D" w14:textId="77777777" w:rsidTr="00031E67">
        <w:trPr>
          <w:trHeight w:val="1307"/>
          <w:jc w:val="right"/>
        </w:trPr>
        <w:tc>
          <w:tcPr>
            <w:tcW w:w="2389" w:type="dxa"/>
            <w:vAlign w:val="center"/>
            <w:hideMark/>
          </w:tcPr>
          <w:p w14:paraId="19A18B51" w14:textId="77777777" w:rsidR="00511324" w:rsidRPr="00511324" w:rsidRDefault="00511324" w:rsidP="00031E67">
            <w:pPr>
              <w:suppressAutoHyphens/>
              <w:rPr>
                <w:rFonts w:ascii="Montserrat Light" w:eastAsia="Times New Roman" w:hAnsi="Montserrat Light" w:cs="Arial"/>
                <w:b/>
                <w:i/>
                <w:sz w:val="16"/>
                <w:szCs w:val="18"/>
              </w:rPr>
            </w:pPr>
            <w:r w:rsidRPr="00511324">
              <w:rPr>
                <w:rFonts w:ascii="Montserrat Light" w:eastAsia="Times New Roman" w:hAnsi="Montserrat Light" w:cs="Arial"/>
                <w:b/>
                <w:sz w:val="16"/>
                <w:szCs w:val="20"/>
              </w:rPr>
              <w:lastRenderedPageBreak/>
              <w:t>Tanque Termo estacionario:</w:t>
            </w:r>
          </w:p>
        </w:tc>
        <w:tc>
          <w:tcPr>
            <w:tcW w:w="7515" w:type="dxa"/>
            <w:vAlign w:val="center"/>
            <w:hideMark/>
          </w:tcPr>
          <w:p w14:paraId="656A6C3A" w14:textId="77777777" w:rsidR="00511324" w:rsidRPr="00511324" w:rsidRDefault="00511324" w:rsidP="00031E67">
            <w:pPr>
              <w:suppressAutoHyphens/>
              <w:rPr>
                <w:rFonts w:ascii="Montserrat Light" w:eastAsia="Times New Roman" w:hAnsi="Montserrat Light" w:cs="Arial"/>
                <w:i/>
                <w:sz w:val="16"/>
                <w:szCs w:val="18"/>
              </w:rPr>
            </w:pPr>
            <w:r w:rsidRPr="00511324">
              <w:rPr>
                <w:rFonts w:ascii="Montserrat Light" w:eastAsia="Times New Roman" w:hAnsi="Montserrat Light" w:cs="Arial"/>
                <w:sz w:val="16"/>
                <w:szCs w:val="20"/>
              </w:rPr>
              <w:t xml:space="preserve">Recipiente utilizado para almacenar grandes cantidades </w:t>
            </w:r>
            <w:r w:rsidRPr="00511324">
              <w:rPr>
                <w:rFonts w:ascii="Montserrat Light" w:eastAsia="Times New Roman" w:hAnsi="Montserrat Light" w:cs="Arial"/>
                <w:b/>
                <w:sz w:val="16"/>
                <w:szCs w:val="20"/>
              </w:rPr>
              <w:t xml:space="preserve">de gas criogénico en forma líquida. </w:t>
            </w:r>
            <w:r w:rsidRPr="00511324">
              <w:rPr>
                <w:rFonts w:ascii="Montserrat Light" w:eastAsia="Times New Roman" w:hAnsi="Montserrat Light" w:cs="Arial"/>
                <w:sz w:val="16"/>
                <w:szCs w:val="20"/>
              </w:rPr>
              <w:t xml:space="preserve">Mantiene el oxígeno en forma de líquido criogénico a una temperatura aprox. -183°C para posteriormente </w:t>
            </w:r>
            <w:r w:rsidRPr="00511324">
              <w:rPr>
                <w:rFonts w:ascii="Montserrat Light" w:eastAsia="Times New Roman" w:hAnsi="Montserrat Light" w:cs="Arial"/>
                <w:b/>
                <w:sz w:val="16"/>
                <w:szCs w:val="20"/>
              </w:rPr>
              <w:t>suministrarlo de forma gaseosa,</w:t>
            </w:r>
            <w:r w:rsidRPr="00511324">
              <w:rPr>
                <w:rFonts w:ascii="Montserrat Light" w:eastAsia="Times New Roman" w:hAnsi="Montserrat Light" w:cs="Arial"/>
                <w:sz w:val="16"/>
                <w:szCs w:val="20"/>
              </w:rPr>
              <w:t xml:space="preserve"> mediante un vaporizador, a la Unidad Médica.</w:t>
            </w:r>
          </w:p>
        </w:tc>
      </w:tr>
    </w:tbl>
    <w:p w14:paraId="700DCDA9" w14:textId="77777777" w:rsidR="00511324" w:rsidRPr="00511324" w:rsidRDefault="00511324" w:rsidP="00511324">
      <w:pPr>
        <w:rPr>
          <w:rFonts w:ascii="Montserrat Light" w:eastAsia="Times New Roman" w:hAnsi="Montserrat Light" w:cs="Times New Roman"/>
          <w:b/>
          <w:i/>
          <w:sz w:val="14"/>
          <w:szCs w:val="14"/>
        </w:rPr>
      </w:pPr>
    </w:p>
    <w:p w14:paraId="5C97BD89" w14:textId="77777777" w:rsidR="00511324" w:rsidRPr="00511324" w:rsidRDefault="00511324" w:rsidP="00511324">
      <w:pPr>
        <w:pStyle w:val="Prrafodelista"/>
        <w:numPr>
          <w:ilvl w:val="0"/>
          <w:numId w:val="21"/>
        </w:numPr>
        <w:spacing w:after="0"/>
        <w:ind w:left="426" w:hanging="426"/>
        <w:rPr>
          <w:rFonts w:ascii="Montserrat Light" w:hAnsi="Montserrat Light"/>
          <w:b/>
          <w:i/>
          <w:sz w:val="18"/>
          <w:szCs w:val="18"/>
        </w:rPr>
      </w:pPr>
      <w:r w:rsidRPr="00511324">
        <w:rPr>
          <w:rFonts w:ascii="Montserrat Light" w:hAnsi="Montserrat Light"/>
          <w:b/>
          <w:sz w:val="18"/>
          <w:szCs w:val="18"/>
        </w:rPr>
        <w:t xml:space="preserve">Descripción amplia y detallada de los servicios solicitados, características, especificaciones técnicas, unidad de medida, y en todo caso, los servicios materia del requerimiento, deben incluir la clave </w:t>
      </w:r>
      <w:proofErr w:type="spellStart"/>
      <w:r w:rsidRPr="00511324">
        <w:rPr>
          <w:rFonts w:ascii="Montserrat Light" w:hAnsi="Montserrat Light"/>
          <w:b/>
          <w:sz w:val="18"/>
          <w:szCs w:val="18"/>
        </w:rPr>
        <w:t>CUCoP</w:t>
      </w:r>
      <w:proofErr w:type="spellEnd"/>
      <w:r w:rsidRPr="00511324">
        <w:rPr>
          <w:rFonts w:ascii="Montserrat Light" w:hAnsi="Montserrat Light"/>
          <w:b/>
          <w:sz w:val="18"/>
          <w:szCs w:val="18"/>
        </w:rPr>
        <w:t xml:space="preserve"> que le corresponda.</w:t>
      </w:r>
    </w:p>
    <w:p w14:paraId="444F1566" w14:textId="77777777" w:rsidR="00511324" w:rsidRPr="00511324" w:rsidRDefault="00511324" w:rsidP="00511324">
      <w:pPr>
        <w:rPr>
          <w:rFonts w:ascii="Montserrat Light" w:eastAsia="Times New Roman" w:hAnsi="Montserrat Light" w:cs="Times New Roman"/>
          <w:b/>
          <w:bCs/>
          <w:i/>
          <w:sz w:val="10"/>
          <w:szCs w:val="10"/>
        </w:rPr>
      </w:pPr>
    </w:p>
    <w:p w14:paraId="50B89D9D" w14:textId="7512455D" w:rsidR="00511324" w:rsidRPr="00511324" w:rsidRDefault="00511324" w:rsidP="00511324">
      <w:pPr>
        <w:rPr>
          <w:rFonts w:ascii="Montserrat Light" w:eastAsia="Times New Roman" w:hAnsi="Montserrat Light" w:cs="Times New Roman"/>
          <w:b/>
          <w:bCs/>
          <w:i/>
          <w:sz w:val="18"/>
          <w:szCs w:val="18"/>
          <w:lang w:eastAsia="x-none"/>
        </w:rPr>
      </w:pPr>
      <w:r w:rsidRPr="00511324">
        <w:rPr>
          <w:rFonts w:ascii="Montserrat Light" w:eastAsia="Times New Roman" w:hAnsi="Montserrat Light" w:cs="Times New Roman"/>
          <w:b/>
          <w:bCs/>
          <w:sz w:val="18"/>
          <w:szCs w:val="18"/>
          <w:lang w:eastAsia="x-none"/>
        </w:rPr>
        <w:t xml:space="preserve">Descripción amplia y detallada del servicio solicitado. </w:t>
      </w:r>
    </w:p>
    <w:p w14:paraId="2E19E132" w14:textId="19034495" w:rsidR="00511324" w:rsidRPr="00511324" w:rsidRDefault="00511324" w:rsidP="00511324">
      <w:pPr>
        <w:rPr>
          <w:rFonts w:ascii="Montserrat Light" w:eastAsia="Times New Roman" w:hAnsi="Montserrat Light" w:cs="Times New Roman"/>
          <w:bCs/>
          <w:i/>
          <w:sz w:val="18"/>
          <w:szCs w:val="18"/>
          <w:lang w:eastAsia="x-none"/>
        </w:rPr>
      </w:pPr>
      <w:r w:rsidRPr="00511324">
        <w:rPr>
          <w:rFonts w:ascii="Montserrat Light" w:eastAsia="Times New Roman" w:hAnsi="Montserrat Light" w:cs="Times New Roman"/>
          <w:bCs/>
          <w:sz w:val="18"/>
          <w:szCs w:val="18"/>
          <w:lang w:eastAsia="x-none"/>
        </w:rPr>
        <w:t xml:space="preserve">Servicios de Salud del Instituto Mexicano del Seguro Social para el Bienestar requiere la prestación del servicio de </w:t>
      </w:r>
      <w:r w:rsidR="00534D46" w:rsidRPr="00534D46">
        <w:rPr>
          <w:rFonts w:ascii="Montserrat Light" w:eastAsia="Times New Roman" w:hAnsi="Montserrat Light" w:cs="Times New Roman"/>
          <w:bCs/>
          <w:sz w:val="18"/>
          <w:szCs w:val="18"/>
          <w:lang w:eastAsia="x-none"/>
        </w:rPr>
        <w:t>SUMINISTRO DE OXÍGENO HOSPITALARIO Y GASES MEDICINALES PARA EL ESTADO DE GUERRERO Y EL ESTADO DE NAYARIT DE SERVICIOS DE SALUD DEL INSTITUTO MEXICANO DEL SEGURO SOCIAL PARA EL BIENESTAR (IMSS-BIENESTAR) PARA EL EJERCICIO FISCAL 2024</w:t>
      </w:r>
      <w:r w:rsidR="00534D46">
        <w:rPr>
          <w:rFonts w:ascii="Montserrat Light" w:eastAsia="Times New Roman" w:hAnsi="Montserrat Light" w:cs="Times New Roman"/>
          <w:bCs/>
          <w:sz w:val="18"/>
          <w:szCs w:val="18"/>
          <w:lang w:eastAsia="x-none"/>
        </w:rPr>
        <w:t xml:space="preserve"> </w:t>
      </w:r>
      <w:r w:rsidRPr="00511324">
        <w:rPr>
          <w:rFonts w:ascii="Montserrat Light" w:eastAsia="Times New Roman" w:hAnsi="Montserrat Light" w:cs="Times New Roman"/>
          <w:bCs/>
          <w:sz w:val="18"/>
          <w:szCs w:val="18"/>
          <w:lang w:eastAsia="x-none"/>
        </w:rPr>
        <w:t>de acuerdo con las especificaciones técnicas del servicio.</w:t>
      </w:r>
    </w:p>
    <w:p w14:paraId="5B837521" w14:textId="03A6E1F5" w:rsidR="00511324" w:rsidRPr="00511324" w:rsidRDefault="00511324" w:rsidP="00511324">
      <w:pPr>
        <w:rPr>
          <w:rFonts w:ascii="Montserrat Light" w:eastAsia="Times New Roman" w:hAnsi="Montserrat Light" w:cs="Times New Roman"/>
          <w:bCs/>
          <w:i/>
          <w:sz w:val="18"/>
          <w:szCs w:val="20"/>
          <w:lang w:eastAsia="x-none"/>
        </w:rPr>
      </w:pPr>
      <w:r w:rsidRPr="00511324">
        <w:rPr>
          <w:rFonts w:ascii="Montserrat Light" w:eastAsia="Times New Roman" w:hAnsi="Montserrat Light" w:cs="Times New Roman"/>
          <w:sz w:val="18"/>
          <w:szCs w:val="18"/>
        </w:rPr>
        <w:t>C</w:t>
      </w:r>
      <w:r w:rsidRPr="00511324">
        <w:rPr>
          <w:rFonts w:ascii="Montserrat Light" w:eastAsia="Times New Roman" w:hAnsi="Montserrat Light" w:cs="Times New Roman"/>
          <w:bCs/>
          <w:sz w:val="18"/>
          <w:szCs w:val="18"/>
          <w:lang w:eastAsia="x-none"/>
        </w:rPr>
        <w:t>on el objetivo de proporcionar una asistencia médica de calidad a los derechohabientes, durante la vigencia del servicio, el proveedor deberá contar con la capacidad necesaria para el tipo de servicio solicitado, a fin de garantizar que el suministro de oxígeno medicinal hospitalario, gases medicinales, así como la mezcla de ellos sean proporcionados a entera satisfacción del IMSS-BIENESTAR, con la calidad, oportunidad y eficiencia requerida.</w:t>
      </w:r>
    </w:p>
    <w:p w14:paraId="485A274E" w14:textId="34371F50" w:rsidR="00511324" w:rsidRPr="00511324" w:rsidRDefault="00511324" w:rsidP="00511324">
      <w:pPr>
        <w:rPr>
          <w:rFonts w:ascii="Montserrat Light" w:eastAsia="Times New Roman" w:hAnsi="Montserrat Light" w:cs="Times New Roman"/>
          <w:b/>
          <w:bCs/>
          <w:i/>
          <w:sz w:val="18"/>
          <w:szCs w:val="18"/>
          <w:lang w:eastAsia="x-none"/>
        </w:rPr>
      </w:pPr>
      <w:r w:rsidRPr="00511324">
        <w:rPr>
          <w:rFonts w:ascii="Montserrat Light" w:eastAsia="Times New Roman" w:hAnsi="Montserrat Light" w:cs="Times New Roman"/>
          <w:b/>
          <w:bCs/>
          <w:sz w:val="18"/>
          <w:szCs w:val="18"/>
          <w:lang w:eastAsia="x-none"/>
        </w:rPr>
        <w:t>Características y especificaciones técnicas del servicio.</w:t>
      </w:r>
      <w:r w:rsidRPr="00511324">
        <w:rPr>
          <w:rFonts w:ascii="Montserrat Light" w:eastAsia="Times New Roman" w:hAnsi="Montserrat Light" w:cs="Times New Roman"/>
          <w:b/>
          <w:bCs/>
          <w:sz w:val="18"/>
          <w:szCs w:val="18"/>
          <w:lang w:eastAsia="x-none"/>
        </w:rPr>
        <w:tab/>
      </w:r>
    </w:p>
    <w:p w14:paraId="1120ED96" w14:textId="658422B1" w:rsidR="00511324" w:rsidRPr="00511324" w:rsidRDefault="00511324" w:rsidP="00511324">
      <w:pPr>
        <w:rPr>
          <w:rFonts w:ascii="Montserrat Light" w:eastAsia="Times New Roman" w:hAnsi="Montserrat Light" w:cs="Times New Roman"/>
          <w:i/>
          <w:sz w:val="18"/>
          <w:szCs w:val="18"/>
        </w:rPr>
      </w:pPr>
      <w:r w:rsidRPr="00511324">
        <w:rPr>
          <w:rFonts w:ascii="Montserrat Light" w:eastAsia="Times New Roman" w:hAnsi="Montserrat Light" w:cs="Times New Roman"/>
          <w:sz w:val="18"/>
          <w:szCs w:val="18"/>
        </w:rPr>
        <w:t>Para la ejecución de la prestación del servicio, el proveedor realizará el suministro oxigeno medicinal hospitalario y gases medicinales, así como la mezcla de ellos, de acuerdo a la “Relación de Gases Medicinales” (requerimiento), y de conformidad a los métodos generales de análisis y los requisitos sobre identidad, pureza y calidad establecidos en la Farmacopea de los Estados Unidos Mexicanos, última edición y las características establecidas en el presente Anexo Técnico, deberá contar con la capacidad necesaria, con la finalidad de garantizar que los servicios sean proporcionados con la calidad, oportunidad y eficiencia requerida, sin que represente un cargo adicional u otros costos, comprometiéndose a desempeñarlo a entera satisfacción</w:t>
      </w:r>
      <w:r w:rsidRPr="00511324">
        <w:rPr>
          <w:rFonts w:ascii="Montserrat Light" w:hAnsi="Montserrat Light"/>
          <w:sz w:val="18"/>
          <w:szCs w:val="18"/>
        </w:rPr>
        <w:t xml:space="preserve"> </w:t>
      </w:r>
      <w:r w:rsidRPr="00511324">
        <w:rPr>
          <w:rFonts w:ascii="Montserrat Light" w:eastAsia="Times New Roman" w:hAnsi="Montserrat Light" w:cs="Times New Roman"/>
          <w:sz w:val="18"/>
          <w:szCs w:val="18"/>
        </w:rPr>
        <w:t>del IMSS-BIENESTAR, de acuerdo con las especificaciones técnicas del servicio a partir de la vigencia de la contratación.</w:t>
      </w:r>
    </w:p>
    <w:p w14:paraId="47AAC509" w14:textId="1933DDBC" w:rsidR="00511324" w:rsidRPr="00511324" w:rsidRDefault="00511324" w:rsidP="00511324">
      <w:pPr>
        <w:rPr>
          <w:rFonts w:ascii="Montserrat Light" w:eastAsia="Calibri" w:hAnsi="Montserrat Light" w:cs="Times New Roman"/>
          <w:b/>
          <w:i/>
          <w:sz w:val="18"/>
          <w:szCs w:val="20"/>
          <w:lang w:eastAsia="ar-SA"/>
        </w:rPr>
      </w:pPr>
      <w:r w:rsidRPr="00511324">
        <w:rPr>
          <w:rFonts w:ascii="Montserrat Light" w:eastAsia="Times New Roman" w:hAnsi="Montserrat Light" w:cs="Times New Roman"/>
          <w:b/>
          <w:bCs/>
          <w:sz w:val="18"/>
          <w:szCs w:val="18"/>
        </w:rPr>
        <w:t>Especificaciones técnicas del servicio.</w:t>
      </w:r>
    </w:p>
    <w:p w14:paraId="7D55D68A" w14:textId="77777777" w:rsidR="00511324" w:rsidRPr="00511324" w:rsidRDefault="00511324" w:rsidP="00511324">
      <w:pPr>
        <w:rPr>
          <w:rFonts w:ascii="Montserrat Light" w:eastAsia="Times New Roman" w:hAnsi="Montserrat Light" w:cs="Times New Roman"/>
          <w:i/>
          <w:sz w:val="12"/>
          <w:szCs w:val="12"/>
          <w:lang w:eastAsia="es-ES"/>
        </w:rPr>
      </w:pPr>
      <w:r w:rsidRPr="00511324">
        <w:rPr>
          <w:rFonts w:ascii="Montserrat Light" w:eastAsia="Times New Roman" w:hAnsi="Montserrat Light" w:cs="Times New Roman"/>
          <w:sz w:val="18"/>
          <w:szCs w:val="18"/>
        </w:rPr>
        <w:t>El proveedor suministrará el servicio de suministro de oxígeno medicinal hospitalario, gases medicinales el cual consistirá en la entrega, transporte e instalación de sistemas y contenedores (tanques, cilindros y/o envases), para el suministro de gases medicinales, los cuales deberán ser proporcionados en comodato, de acuerdo con las características, especificaciones técnicas y unidades de medida que se señalan a continuación:</w:t>
      </w:r>
    </w:p>
    <w:p w14:paraId="61145807" w14:textId="77777777" w:rsidR="00511324" w:rsidRPr="00511324" w:rsidRDefault="00511324" w:rsidP="00511324">
      <w:pPr>
        <w:contextualSpacing/>
        <w:rPr>
          <w:rFonts w:ascii="Montserrat Light" w:eastAsia="Times New Roman" w:hAnsi="Montserrat Light" w:cs="Times New Roman"/>
          <w:i/>
          <w:sz w:val="12"/>
          <w:szCs w:val="12"/>
          <w:lang w:eastAsia="es-ES"/>
        </w:rPr>
      </w:pPr>
    </w:p>
    <w:tbl>
      <w:tblPr>
        <w:tblW w:w="665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651"/>
      </w:tblGrid>
      <w:tr w:rsidR="00511324" w:rsidRPr="00511324" w14:paraId="68790207" w14:textId="77777777" w:rsidTr="00031E67">
        <w:trPr>
          <w:trHeight w:val="286"/>
          <w:jc w:val="center"/>
        </w:trPr>
        <w:tc>
          <w:tcPr>
            <w:tcW w:w="6651" w:type="dxa"/>
            <w:tcBorders>
              <w:top w:val="single" w:sz="4" w:space="0" w:color="auto"/>
              <w:bottom w:val="single" w:sz="4" w:space="0" w:color="auto"/>
            </w:tcBorders>
            <w:shd w:val="clear" w:color="auto" w:fill="A6A6A6"/>
            <w:vAlign w:val="center"/>
          </w:tcPr>
          <w:p w14:paraId="6481F3F6" w14:textId="77777777" w:rsidR="00511324" w:rsidRPr="00511324" w:rsidRDefault="00511324" w:rsidP="00031E67">
            <w:pPr>
              <w:suppressAutoHyphens/>
              <w:rPr>
                <w:rFonts w:ascii="Montserrat Light" w:eastAsia="Times New Roman" w:hAnsi="Montserrat Light" w:cs="Times New Roman"/>
                <w:b/>
                <w:i/>
                <w:sz w:val="14"/>
                <w:szCs w:val="14"/>
              </w:rPr>
            </w:pPr>
            <w:r w:rsidRPr="00511324">
              <w:rPr>
                <w:rFonts w:ascii="Montserrat Light" w:eastAsia="Times New Roman" w:hAnsi="Montserrat Light" w:cs="Times New Roman"/>
                <w:b/>
                <w:sz w:val="14"/>
                <w:szCs w:val="14"/>
              </w:rPr>
              <w:t>Sistema tanque termo estacionario:</w:t>
            </w:r>
          </w:p>
        </w:tc>
      </w:tr>
      <w:tr w:rsidR="00511324" w:rsidRPr="00511324" w14:paraId="5B135DE9" w14:textId="77777777" w:rsidTr="00031E67">
        <w:trPr>
          <w:trHeight w:val="144"/>
          <w:jc w:val="center"/>
        </w:trPr>
        <w:tc>
          <w:tcPr>
            <w:tcW w:w="6651" w:type="dxa"/>
            <w:tcBorders>
              <w:top w:val="single" w:sz="4" w:space="0" w:color="auto"/>
            </w:tcBorders>
            <w:vAlign w:val="center"/>
            <w:hideMark/>
          </w:tcPr>
          <w:p w14:paraId="054FA256" w14:textId="77777777" w:rsidR="00511324" w:rsidRPr="00511324" w:rsidRDefault="00511324" w:rsidP="00511324">
            <w:pPr>
              <w:numPr>
                <w:ilvl w:val="0"/>
                <w:numId w:val="25"/>
              </w:numPr>
              <w:spacing w:after="0"/>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Sistema de Gasificación</w:t>
            </w:r>
          </w:p>
        </w:tc>
      </w:tr>
      <w:tr w:rsidR="00511324" w:rsidRPr="00511324" w14:paraId="448E12C9" w14:textId="77777777" w:rsidTr="00031E67">
        <w:trPr>
          <w:trHeight w:val="117"/>
          <w:jc w:val="center"/>
        </w:trPr>
        <w:tc>
          <w:tcPr>
            <w:tcW w:w="6651" w:type="dxa"/>
            <w:vAlign w:val="center"/>
            <w:hideMark/>
          </w:tcPr>
          <w:p w14:paraId="110694FB" w14:textId="77777777" w:rsidR="00511324" w:rsidRPr="00511324" w:rsidRDefault="00511324" w:rsidP="00511324">
            <w:pPr>
              <w:numPr>
                <w:ilvl w:val="0"/>
                <w:numId w:val="25"/>
              </w:numPr>
              <w:spacing w:after="0"/>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Sistema de Llenado</w:t>
            </w:r>
          </w:p>
        </w:tc>
      </w:tr>
      <w:tr w:rsidR="00511324" w:rsidRPr="00511324" w14:paraId="00DA334E" w14:textId="77777777" w:rsidTr="00031E67">
        <w:trPr>
          <w:trHeight w:val="105"/>
          <w:jc w:val="center"/>
        </w:trPr>
        <w:tc>
          <w:tcPr>
            <w:tcW w:w="6651" w:type="dxa"/>
            <w:vAlign w:val="center"/>
            <w:hideMark/>
          </w:tcPr>
          <w:p w14:paraId="19738C4D" w14:textId="77777777" w:rsidR="00511324" w:rsidRPr="00511324" w:rsidRDefault="00511324" w:rsidP="00511324">
            <w:pPr>
              <w:numPr>
                <w:ilvl w:val="0"/>
                <w:numId w:val="25"/>
              </w:numPr>
              <w:spacing w:after="0"/>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Sistema de Seguridad</w:t>
            </w:r>
          </w:p>
        </w:tc>
      </w:tr>
      <w:tr w:rsidR="00511324" w:rsidRPr="00511324" w14:paraId="5E8E2372" w14:textId="77777777" w:rsidTr="00031E67">
        <w:trPr>
          <w:trHeight w:val="94"/>
          <w:jc w:val="center"/>
        </w:trPr>
        <w:tc>
          <w:tcPr>
            <w:tcW w:w="6651" w:type="dxa"/>
            <w:vAlign w:val="center"/>
            <w:hideMark/>
          </w:tcPr>
          <w:p w14:paraId="4DEED5D5" w14:textId="77777777" w:rsidR="00511324" w:rsidRPr="00511324" w:rsidRDefault="00511324" w:rsidP="00511324">
            <w:pPr>
              <w:numPr>
                <w:ilvl w:val="0"/>
                <w:numId w:val="25"/>
              </w:numPr>
              <w:spacing w:after="0"/>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Sistema de Soporte y fijado a la cimentación</w:t>
            </w:r>
          </w:p>
        </w:tc>
      </w:tr>
      <w:tr w:rsidR="00511324" w:rsidRPr="00511324" w14:paraId="32FA651A" w14:textId="77777777" w:rsidTr="00031E67">
        <w:trPr>
          <w:trHeight w:val="82"/>
          <w:jc w:val="center"/>
        </w:trPr>
        <w:tc>
          <w:tcPr>
            <w:tcW w:w="6651" w:type="dxa"/>
            <w:vAlign w:val="center"/>
            <w:hideMark/>
          </w:tcPr>
          <w:p w14:paraId="0DF2B445" w14:textId="77777777" w:rsidR="00511324" w:rsidRPr="00511324" w:rsidRDefault="00511324" w:rsidP="00511324">
            <w:pPr>
              <w:numPr>
                <w:ilvl w:val="0"/>
                <w:numId w:val="25"/>
              </w:numPr>
              <w:spacing w:after="0"/>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Sistema PER (alivio, presión acumulada y economizador)</w:t>
            </w:r>
          </w:p>
        </w:tc>
      </w:tr>
      <w:tr w:rsidR="00511324" w:rsidRPr="00511324" w14:paraId="2A1ED8CA" w14:textId="77777777" w:rsidTr="00031E67">
        <w:trPr>
          <w:trHeight w:val="60"/>
          <w:jc w:val="center"/>
        </w:trPr>
        <w:tc>
          <w:tcPr>
            <w:tcW w:w="6651" w:type="dxa"/>
            <w:vAlign w:val="center"/>
            <w:hideMark/>
          </w:tcPr>
          <w:p w14:paraId="4B056C76" w14:textId="77777777" w:rsidR="00511324" w:rsidRPr="00511324" w:rsidRDefault="00511324" w:rsidP="00511324">
            <w:pPr>
              <w:numPr>
                <w:ilvl w:val="0"/>
                <w:numId w:val="25"/>
              </w:numPr>
              <w:spacing w:after="0"/>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Capacidad de almacenamiento</w:t>
            </w:r>
          </w:p>
        </w:tc>
      </w:tr>
      <w:tr w:rsidR="00511324" w:rsidRPr="00511324" w14:paraId="5CF87AAF" w14:textId="77777777" w:rsidTr="00031E67">
        <w:trPr>
          <w:trHeight w:val="60"/>
          <w:jc w:val="center"/>
        </w:trPr>
        <w:tc>
          <w:tcPr>
            <w:tcW w:w="6651" w:type="dxa"/>
            <w:vAlign w:val="center"/>
            <w:hideMark/>
          </w:tcPr>
          <w:p w14:paraId="7C6F82C3" w14:textId="77777777" w:rsidR="00511324" w:rsidRPr="00511324" w:rsidRDefault="00511324" w:rsidP="00511324">
            <w:pPr>
              <w:numPr>
                <w:ilvl w:val="0"/>
                <w:numId w:val="25"/>
              </w:numPr>
              <w:spacing w:after="0"/>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Leyenda que indique el tipo de producto que almacena</w:t>
            </w:r>
          </w:p>
        </w:tc>
      </w:tr>
      <w:tr w:rsidR="00511324" w:rsidRPr="00511324" w14:paraId="3E1C103B" w14:textId="77777777" w:rsidTr="00031E67">
        <w:trPr>
          <w:trHeight w:val="132"/>
          <w:jc w:val="center"/>
        </w:trPr>
        <w:tc>
          <w:tcPr>
            <w:tcW w:w="6651" w:type="dxa"/>
            <w:vAlign w:val="center"/>
            <w:hideMark/>
          </w:tcPr>
          <w:p w14:paraId="4387718D" w14:textId="77777777" w:rsidR="00511324" w:rsidRPr="00511324" w:rsidRDefault="00511324" w:rsidP="00511324">
            <w:pPr>
              <w:numPr>
                <w:ilvl w:val="0"/>
                <w:numId w:val="25"/>
              </w:numPr>
              <w:spacing w:after="0"/>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Identificación de válvulas</w:t>
            </w:r>
          </w:p>
        </w:tc>
      </w:tr>
      <w:tr w:rsidR="00511324" w:rsidRPr="00511324" w14:paraId="13B5C786" w14:textId="77777777" w:rsidTr="00031E67">
        <w:trPr>
          <w:trHeight w:val="119"/>
          <w:jc w:val="center"/>
        </w:trPr>
        <w:tc>
          <w:tcPr>
            <w:tcW w:w="6651" w:type="dxa"/>
            <w:vAlign w:val="center"/>
            <w:hideMark/>
          </w:tcPr>
          <w:p w14:paraId="55A77163" w14:textId="77777777" w:rsidR="00511324" w:rsidRPr="00511324" w:rsidRDefault="00511324" w:rsidP="00511324">
            <w:pPr>
              <w:numPr>
                <w:ilvl w:val="0"/>
                <w:numId w:val="25"/>
              </w:numPr>
              <w:spacing w:after="0"/>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Cuadrángulo de seguridad</w:t>
            </w:r>
          </w:p>
        </w:tc>
      </w:tr>
      <w:tr w:rsidR="00511324" w:rsidRPr="00511324" w14:paraId="78F106FA" w14:textId="77777777" w:rsidTr="00031E67">
        <w:trPr>
          <w:trHeight w:val="107"/>
          <w:jc w:val="center"/>
        </w:trPr>
        <w:tc>
          <w:tcPr>
            <w:tcW w:w="6651" w:type="dxa"/>
            <w:vAlign w:val="center"/>
            <w:hideMark/>
          </w:tcPr>
          <w:p w14:paraId="3FB40A04" w14:textId="77777777" w:rsidR="00511324" w:rsidRPr="00511324" w:rsidRDefault="00511324" w:rsidP="00511324">
            <w:pPr>
              <w:numPr>
                <w:ilvl w:val="0"/>
                <w:numId w:val="25"/>
              </w:numPr>
              <w:spacing w:after="0"/>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Teléfonos de emergencia</w:t>
            </w:r>
          </w:p>
        </w:tc>
      </w:tr>
      <w:tr w:rsidR="00511324" w:rsidRPr="00511324" w14:paraId="5B42A2B8" w14:textId="77777777" w:rsidTr="00031E67">
        <w:trPr>
          <w:trHeight w:val="96"/>
          <w:jc w:val="center"/>
        </w:trPr>
        <w:tc>
          <w:tcPr>
            <w:tcW w:w="6651" w:type="dxa"/>
            <w:vAlign w:val="center"/>
            <w:hideMark/>
          </w:tcPr>
          <w:p w14:paraId="51A5A89E" w14:textId="77777777" w:rsidR="00511324" w:rsidRPr="00511324" w:rsidRDefault="00511324" w:rsidP="00511324">
            <w:pPr>
              <w:numPr>
                <w:ilvl w:val="0"/>
                <w:numId w:val="25"/>
              </w:numPr>
              <w:spacing w:after="0"/>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Instrumentos de medición plenamente identificados</w:t>
            </w:r>
          </w:p>
        </w:tc>
      </w:tr>
      <w:tr w:rsidR="00511324" w:rsidRPr="00511324" w14:paraId="2FDD9858" w14:textId="77777777" w:rsidTr="00031E67">
        <w:trPr>
          <w:trHeight w:val="70"/>
          <w:jc w:val="center"/>
        </w:trPr>
        <w:tc>
          <w:tcPr>
            <w:tcW w:w="6651" w:type="dxa"/>
            <w:vAlign w:val="center"/>
            <w:hideMark/>
          </w:tcPr>
          <w:p w14:paraId="26694736" w14:textId="77777777" w:rsidR="00511324" w:rsidRPr="00511324" w:rsidRDefault="00511324" w:rsidP="00511324">
            <w:pPr>
              <w:numPr>
                <w:ilvl w:val="0"/>
                <w:numId w:val="25"/>
              </w:numPr>
              <w:spacing w:after="0"/>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Identificación de válvulas</w:t>
            </w:r>
          </w:p>
        </w:tc>
      </w:tr>
      <w:tr w:rsidR="00511324" w:rsidRPr="00511324" w14:paraId="62C78670" w14:textId="77777777" w:rsidTr="00031E67">
        <w:trPr>
          <w:trHeight w:val="71"/>
          <w:jc w:val="center"/>
        </w:trPr>
        <w:tc>
          <w:tcPr>
            <w:tcW w:w="6651" w:type="dxa"/>
            <w:vAlign w:val="center"/>
            <w:hideMark/>
          </w:tcPr>
          <w:p w14:paraId="632A2482" w14:textId="77777777" w:rsidR="00511324" w:rsidRPr="00511324" w:rsidRDefault="00511324" w:rsidP="00511324">
            <w:pPr>
              <w:numPr>
                <w:ilvl w:val="0"/>
                <w:numId w:val="25"/>
              </w:numPr>
              <w:spacing w:after="0"/>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Reglas básicas de seguridad, para casos de emergencia</w:t>
            </w:r>
          </w:p>
        </w:tc>
      </w:tr>
      <w:tr w:rsidR="00511324" w:rsidRPr="00511324" w14:paraId="3178BD5D" w14:textId="77777777" w:rsidTr="00031E67">
        <w:trPr>
          <w:trHeight w:val="187"/>
          <w:jc w:val="center"/>
        </w:trPr>
        <w:tc>
          <w:tcPr>
            <w:tcW w:w="6651" w:type="dxa"/>
            <w:vAlign w:val="center"/>
            <w:hideMark/>
          </w:tcPr>
          <w:p w14:paraId="1B7D5028" w14:textId="77777777" w:rsidR="00511324" w:rsidRPr="00511324" w:rsidRDefault="00511324" w:rsidP="00511324">
            <w:pPr>
              <w:numPr>
                <w:ilvl w:val="0"/>
                <w:numId w:val="25"/>
              </w:numPr>
              <w:spacing w:after="0"/>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Diagrama de operación</w:t>
            </w:r>
          </w:p>
        </w:tc>
      </w:tr>
      <w:tr w:rsidR="00511324" w:rsidRPr="00511324" w14:paraId="6950B539" w14:textId="77777777" w:rsidTr="00031E67">
        <w:trPr>
          <w:trHeight w:val="134"/>
          <w:jc w:val="center"/>
        </w:trPr>
        <w:tc>
          <w:tcPr>
            <w:tcW w:w="6651" w:type="dxa"/>
            <w:vAlign w:val="center"/>
            <w:hideMark/>
          </w:tcPr>
          <w:p w14:paraId="0005606C" w14:textId="77777777" w:rsidR="00511324" w:rsidRPr="00511324" w:rsidRDefault="00511324" w:rsidP="00511324">
            <w:pPr>
              <w:numPr>
                <w:ilvl w:val="0"/>
                <w:numId w:val="25"/>
              </w:numPr>
              <w:spacing w:after="0"/>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Indicador de nivel</w:t>
            </w:r>
          </w:p>
        </w:tc>
      </w:tr>
      <w:tr w:rsidR="00511324" w:rsidRPr="00511324" w14:paraId="70456550" w14:textId="77777777" w:rsidTr="00031E67">
        <w:trPr>
          <w:trHeight w:val="121"/>
          <w:jc w:val="center"/>
        </w:trPr>
        <w:tc>
          <w:tcPr>
            <w:tcW w:w="6651" w:type="dxa"/>
            <w:vAlign w:val="center"/>
            <w:hideMark/>
          </w:tcPr>
          <w:p w14:paraId="58452911" w14:textId="77777777" w:rsidR="00511324" w:rsidRPr="00511324" w:rsidRDefault="00511324" w:rsidP="00511324">
            <w:pPr>
              <w:numPr>
                <w:ilvl w:val="0"/>
                <w:numId w:val="25"/>
              </w:numPr>
              <w:tabs>
                <w:tab w:val="left" w:pos="426"/>
              </w:tabs>
              <w:spacing w:after="0"/>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Indicador de presión</w:t>
            </w:r>
          </w:p>
        </w:tc>
      </w:tr>
      <w:tr w:rsidR="00511324" w:rsidRPr="00511324" w14:paraId="632596B6" w14:textId="77777777" w:rsidTr="00031E67">
        <w:trPr>
          <w:trHeight w:val="109"/>
          <w:jc w:val="center"/>
        </w:trPr>
        <w:tc>
          <w:tcPr>
            <w:tcW w:w="6651" w:type="dxa"/>
            <w:vAlign w:val="center"/>
            <w:hideMark/>
          </w:tcPr>
          <w:p w14:paraId="314C9CBC" w14:textId="77777777" w:rsidR="00511324" w:rsidRPr="00511324" w:rsidRDefault="00511324" w:rsidP="00511324">
            <w:pPr>
              <w:numPr>
                <w:ilvl w:val="0"/>
                <w:numId w:val="25"/>
              </w:numPr>
              <w:tabs>
                <w:tab w:val="left" w:pos="426"/>
              </w:tabs>
              <w:spacing w:after="0"/>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lastRenderedPageBreak/>
              <w:t>Válvulas de seguridad</w:t>
            </w:r>
          </w:p>
        </w:tc>
      </w:tr>
      <w:tr w:rsidR="00511324" w:rsidRPr="00511324" w14:paraId="7162DD5E" w14:textId="77777777" w:rsidTr="00031E67">
        <w:trPr>
          <w:trHeight w:val="84"/>
          <w:jc w:val="center"/>
        </w:trPr>
        <w:tc>
          <w:tcPr>
            <w:tcW w:w="6651" w:type="dxa"/>
            <w:vAlign w:val="center"/>
            <w:hideMark/>
          </w:tcPr>
          <w:p w14:paraId="3413A9B9" w14:textId="77777777" w:rsidR="00511324" w:rsidRPr="00511324" w:rsidRDefault="00511324" w:rsidP="00511324">
            <w:pPr>
              <w:numPr>
                <w:ilvl w:val="0"/>
                <w:numId w:val="25"/>
              </w:numPr>
              <w:spacing w:after="0"/>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 xml:space="preserve">Válvulas </w:t>
            </w:r>
            <w:proofErr w:type="spellStart"/>
            <w:r w:rsidRPr="00511324">
              <w:rPr>
                <w:rFonts w:ascii="Montserrat Light" w:eastAsia="Times New Roman" w:hAnsi="Montserrat Light" w:cs="Times New Roman"/>
                <w:sz w:val="14"/>
                <w:szCs w:val="14"/>
              </w:rPr>
              <w:t>check</w:t>
            </w:r>
            <w:proofErr w:type="spellEnd"/>
          </w:p>
        </w:tc>
      </w:tr>
      <w:tr w:rsidR="00511324" w:rsidRPr="00511324" w14:paraId="60B2E95E" w14:textId="77777777" w:rsidTr="00031E67">
        <w:trPr>
          <w:trHeight w:val="55"/>
          <w:jc w:val="center"/>
        </w:trPr>
        <w:tc>
          <w:tcPr>
            <w:tcW w:w="6651" w:type="dxa"/>
            <w:vAlign w:val="center"/>
            <w:hideMark/>
          </w:tcPr>
          <w:p w14:paraId="78D36411" w14:textId="77777777" w:rsidR="00511324" w:rsidRPr="00511324" w:rsidRDefault="00511324" w:rsidP="00511324">
            <w:pPr>
              <w:numPr>
                <w:ilvl w:val="0"/>
                <w:numId w:val="25"/>
              </w:numPr>
              <w:spacing w:after="0"/>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Presostatos de alta y baja presión</w:t>
            </w:r>
          </w:p>
        </w:tc>
      </w:tr>
      <w:tr w:rsidR="00511324" w:rsidRPr="00511324" w14:paraId="5051D8C9" w14:textId="77777777" w:rsidTr="00031E67">
        <w:trPr>
          <w:trHeight w:val="114"/>
          <w:jc w:val="center"/>
        </w:trPr>
        <w:tc>
          <w:tcPr>
            <w:tcW w:w="6651" w:type="dxa"/>
            <w:vAlign w:val="center"/>
            <w:hideMark/>
          </w:tcPr>
          <w:p w14:paraId="4AAFAB77" w14:textId="77777777" w:rsidR="00511324" w:rsidRPr="00511324" w:rsidRDefault="00511324" w:rsidP="00511324">
            <w:pPr>
              <w:numPr>
                <w:ilvl w:val="0"/>
                <w:numId w:val="25"/>
              </w:numPr>
              <w:spacing w:after="200"/>
              <w:contextualSpacing/>
              <w:rPr>
                <w:rFonts w:ascii="Montserrat Light" w:eastAsia="Times New Roman" w:hAnsi="Montserrat Light" w:cs="Times New Roman"/>
                <w:b/>
                <w:i/>
                <w:sz w:val="14"/>
                <w:szCs w:val="14"/>
              </w:rPr>
            </w:pPr>
            <w:r w:rsidRPr="00511324">
              <w:rPr>
                <w:rFonts w:ascii="Montserrat Light" w:eastAsia="Times New Roman" w:hAnsi="Montserrat Light" w:cs="Times New Roman"/>
                <w:sz w:val="14"/>
                <w:szCs w:val="14"/>
              </w:rPr>
              <w:t>Válvula múltiple para el cambio de bancada</w:t>
            </w:r>
          </w:p>
        </w:tc>
      </w:tr>
    </w:tbl>
    <w:p w14:paraId="6EF667B7" w14:textId="77777777" w:rsidR="00511324" w:rsidRPr="00511324" w:rsidRDefault="00511324" w:rsidP="00511324">
      <w:pPr>
        <w:contextualSpacing/>
        <w:rPr>
          <w:rFonts w:ascii="Montserrat Light" w:eastAsia="Times New Roman" w:hAnsi="Montserrat Light" w:cs="Times New Roman"/>
          <w:i/>
          <w:sz w:val="12"/>
          <w:szCs w:val="12"/>
          <w:lang w:eastAsia="es-ES"/>
        </w:rPr>
      </w:pPr>
    </w:p>
    <w:p w14:paraId="7DF5C95E" w14:textId="77777777" w:rsidR="00511324" w:rsidRPr="00511324" w:rsidRDefault="00511324" w:rsidP="00511324">
      <w:pPr>
        <w:contextualSpacing/>
        <w:rPr>
          <w:rFonts w:ascii="Montserrat Light" w:eastAsia="Times New Roman" w:hAnsi="Montserrat Light" w:cs="Times New Roman"/>
          <w:i/>
          <w:sz w:val="12"/>
          <w:szCs w:val="12"/>
          <w:lang w:eastAsia="es-ES"/>
        </w:rPr>
      </w:pPr>
    </w:p>
    <w:p w14:paraId="593B1EF2" w14:textId="77777777" w:rsidR="00511324" w:rsidRPr="00511324" w:rsidRDefault="00511324" w:rsidP="00511324">
      <w:pPr>
        <w:contextualSpacing/>
        <w:rPr>
          <w:rFonts w:ascii="Montserrat Light" w:eastAsia="Times New Roman" w:hAnsi="Montserrat Light" w:cs="Times New Roman"/>
          <w:i/>
          <w:sz w:val="12"/>
          <w:szCs w:val="12"/>
          <w:lang w:eastAsia="es-ES"/>
        </w:rPr>
      </w:pPr>
    </w:p>
    <w:p w14:paraId="4C1F173C" w14:textId="77777777" w:rsidR="00511324" w:rsidRPr="00511324" w:rsidRDefault="00511324" w:rsidP="00511324">
      <w:pPr>
        <w:contextualSpacing/>
        <w:rPr>
          <w:rFonts w:ascii="Montserrat Light" w:eastAsia="Times New Roman" w:hAnsi="Montserrat Light" w:cs="Times New Roman"/>
          <w:i/>
          <w:sz w:val="12"/>
          <w:szCs w:val="12"/>
          <w:lang w:eastAsia="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0"/>
      </w:tblGrid>
      <w:tr w:rsidR="00511324" w:rsidRPr="00511324" w14:paraId="117687FC" w14:textId="77777777" w:rsidTr="00031E67">
        <w:trPr>
          <w:trHeight w:val="214"/>
          <w:jc w:val="center"/>
        </w:trPr>
        <w:tc>
          <w:tcPr>
            <w:tcW w:w="6430" w:type="dxa"/>
            <w:tcBorders>
              <w:top w:val="single" w:sz="4" w:space="0" w:color="auto"/>
              <w:left w:val="single" w:sz="4" w:space="0" w:color="auto"/>
              <w:bottom w:val="single" w:sz="4" w:space="0" w:color="auto"/>
              <w:right w:val="single" w:sz="4" w:space="0" w:color="auto"/>
            </w:tcBorders>
            <w:shd w:val="clear" w:color="auto" w:fill="A6A6A6"/>
            <w:vAlign w:val="center"/>
          </w:tcPr>
          <w:p w14:paraId="5FCB3329" w14:textId="77777777" w:rsidR="00511324" w:rsidRPr="00511324" w:rsidRDefault="00511324" w:rsidP="00031E67">
            <w:pPr>
              <w:suppressAutoHyphens/>
              <w:rPr>
                <w:rFonts w:ascii="Montserrat Light" w:eastAsia="Times New Roman" w:hAnsi="Montserrat Light" w:cs="Times New Roman"/>
                <w:b/>
                <w:i/>
                <w:sz w:val="14"/>
                <w:szCs w:val="14"/>
              </w:rPr>
            </w:pPr>
            <w:r w:rsidRPr="00511324">
              <w:rPr>
                <w:rFonts w:ascii="Montserrat Light" w:eastAsia="Times New Roman" w:hAnsi="Montserrat Light" w:cs="Times New Roman"/>
                <w:b/>
                <w:sz w:val="14"/>
                <w:szCs w:val="14"/>
              </w:rPr>
              <w:t>Sistema Tanque Termo Portátil</w:t>
            </w:r>
          </w:p>
        </w:tc>
      </w:tr>
      <w:tr w:rsidR="00511324" w:rsidRPr="00511324" w14:paraId="6C23C233" w14:textId="77777777" w:rsidTr="00031E67">
        <w:trPr>
          <w:trHeight w:val="262"/>
          <w:jc w:val="center"/>
        </w:trPr>
        <w:tc>
          <w:tcPr>
            <w:tcW w:w="6430" w:type="dxa"/>
            <w:tcBorders>
              <w:top w:val="single" w:sz="4" w:space="0" w:color="auto"/>
              <w:left w:val="single" w:sz="4" w:space="0" w:color="auto"/>
              <w:bottom w:val="nil"/>
              <w:right w:val="single" w:sz="4" w:space="0" w:color="auto"/>
            </w:tcBorders>
            <w:hideMark/>
          </w:tcPr>
          <w:p w14:paraId="0B4B8B18" w14:textId="77777777" w:rsidR="00511324" w:rsidRPr="00511324" w:rsidRDefault="00511324" w:rsidP="00511324">
            <w:pPr>
              <w:numPr>
                <w:ilvl w:val="0"/>
                <w:numId w:val="26"/>
              </w:numPr>
              <w:tabs>
                <w:tab w:val="left" w:pos="426"/>
              </w:tabs>
              <w:spacing w:after="0"/>
              <w:ind w:left="284" w:hanging="284"/>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Indicador de presión</w:t>
            </w:r>
          </w:p>
        </w:tc>
      </w:tr>
      <w:tr w:rsidR="00511324" w:rsidRPr="00511324" w14:paraId="0E3F5E68" w14:textId="77777777" w:rsidTr="00031E67">
        <w:trPr>
          <w:trHeight w:val="279"/>
          <w:jc w:val="center"/>
        </w:trPr>
        <w:tc>
          <w:tcPr>
            <w:tcW w:w="6430" w:type="dxa"/>
            <w:tcBorders>
              <w:top w:val="nil"/>
              <w:left w:val="single" w:sz="4" w:space="0" w:color="auto"/>
              <w:bottom w:val="nil"/>
              <w:right w:val="single" w:sz="4" w:space="0" w:color="auto"/>
            </w:tcBorders>
            <w:hideMark/>
          </w:tcPr>
          <w:p w14:paraId="32DE1E5B" w14:textId="77777777" w:rsidR="00511324" w:rsidRPr="00511324" w:rsidRDefault="00511324" w:rsidP="00511324">
            <w:pPr>
              <w:numPr>
                <w:ilvl w:val="0"/>
                <w:numId w:val="26"/>
              </w:numPr>
              <w:tabs>
                <w:tab w:val="left" w:pos="426"/>
              </w:tabs>
              <w:spacing w:after="0"/>
              <w:ind w:left="284" w:hanging="284"/>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Indicador de nivel</w:t>
            </w:r>
          </w:p>
        </w:tc>
      </w:tr>
      <w:tr w:rsidR="00511324" w:rsidRPr="00511324" w14:paraId="40B63005" w14:textId="77777777" w:rsidTr="00031E67">
        <w:trPr>
          <w:trHeight w:val="270"/>
          <w:jc w:val="center"/>
        </w:trPr>
        <w:tc>
          <w:tcPr>
            <w:tcW w:w="6430" w:type="dxa"/>
            <w:tcBorders>
              <w:top w:val="nil"/>
              <w:left w:val="single" w:sz="4" w:space="0" w:color="auto"/>
              <w:bottom w:val="nil"/>
              <w:right w:val="single" w:sz="4" w:space="0" w:color="auto"/>
            </w:tcBorders>
            <w:hideMark/>
          </w:tcPr>
          <w:p w14:paraId="30156AFD" w14:textId="77777777" w:rsidR="00511324" w:rsidRPr="00511324" w:rsidRDefault="00511324" w:rsidP="00511324">
            <w:pPr>
              <w:numPr>
                <w:ilvl w:val="0"/>
                <w:numId w:val="26"/>
              </w:numPr>
              <w:tabs>
                <w:tab w:val="left" w:pos="426"/>
              </w:tabs>
              <w:spacing w:after="0"/>
              <w:ind w:left="284" w:hanging="284"/>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Anillo de Protección</w:t>
            </w:r>
          </w:p>
        </w:tc>
      </w:tr>
      <w:tr w:rsidR="00511324" w:rsidRPr="00511324" w14:paraId="14EC1C56" w14:textId="77777777" w:rsidTr="00031E67">
        <w:trPr>
          <w:trHeight w:val="273"/>
          <w:jc w:val="center"/>
        </w:trPr>
        <w:tc>
          <w:tcPr>
            <w:tcW w:w="6430" w:type="dxa"/>
            <w:tcBorders>
              <w:top w:val="nil"/>
              <w:left w:val="single" w:sz="4" w:space="0" w:color="auto"/>
              <w:bottom w:val="nil"/>
              <w:right w:val="single" w:sz="4" w:space="0" w:color="auto"/>
            </w:tcBorders>
            <w:hideMark/>
          </w:tcPr>
          <w:p w14:paraId="285D0DEE" w14:textId="77777777" w:rsidR="00511324" w:rsidRPr="00511324" w:rsidRDefault="00511324" w:rsidP="00511324">
            <w:pPr>
              <w:numPr>
                <w:ilvl w:val="0"/>
                <w:numId w:val="26"/>
              </w:numPr>
              <w:tabs>
                <w:tab w:val="left" w:pos="426"/>
              </w:tabs>
              <w:spacing w:after="0"/>
              <w:ind w:left="284" w:hanging="284"/>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Válvula (de seguridad, salida de gas, ventilación, presión)</w:t>
            </w:r>
          </w:p>
        </w:tc>
      </w:tr>
      <w:tr w:rsidR="00511324" w:rsidRPr="00511324" w14:paraId="60FF8770" w14:textId="77777777" w:rsidTr="00031E67">
        <w:trPr>
          <w:trHeight w:val="264"/>
          <w:jc w:val="center"/>
        </w:trPr>
        <w:tc>
          <w:tcPr>
            <w:tcW w:w="6430" w:type="dxa"/>
            <w:tcBorders>
              <w:top w:val="nil"/>
              <w:left w:val="single" w:sz="4" w:space="0" w:color="auto"/>
              <w:bottom w:val="nil"/>
              <w:right w:val="single" w:sz="4" w:space="0" w:color="auto"/>
            </w:tcBorders>
            <w:hideMark/>
          </w:tcPr>
          <w:p w14:paraId="4107BD8C" w14:textId="77777777" w:rsidR="00511324" w:rsidRPr="00511324" w:rsidRDefault="00511324" w:rsidP="00511324">
            <w:pPr>
              <w:numPr>
                <w:ilvl w:val="0"/>
                <w:numId w:val="26"/>
              </w:numPr>
              <w:tabs>
                <w:tab w:val="left" w:pos="426"/>
              </w:tabs>
              <w:spacing w:after="0"/>
              <w:ind w:left="284" w:hanging="284"/>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Etiqueta de identificación</w:t>
            </w:r>
          </w:p>
        </w:tc>
      </w:tr>
      <w:tr w:rsidR="00511324" w:rsidRPr="00511324" w14:paraId="658A2B33" w14:textId="77777777" w:rsidTr="00031E67">
        <w:trPr>
          <w:trHeight w:val="281"/>
          <w:jc w:val="center"/>
        </w:trPr>
        <w:tc>
          <w:tcPr>
            <w:tcW w:w="6430" w:type="dxa"/>
            <w:tcBorders>
              <w:top w:val="nil"/>
              <w:left w:val="single" w:sz="4" w:space="0" w:color="auto"/>
              <w:bottom w:val="nil"/>
              <w:right w:val="single" w:sz="4" w:space="0" w:color="auto"/>
            </w:tcBorders>
            <w:hideMark/>
          </w:tcPr>
          <w:p w14:paraId="45FBBCE3" w14:textId="77777777" w:rsidR="00511324" w:rsidRPr="00511324" w:rsidRDefault="00511324" w:rsidP="00511324">
            <w:pPr>
              <w:numPr>
                <w:ilvl w:val="0"/>
                <w:numId w:val="26"/>
              </w:numPr>
              <w:tabs>
                <w:tab w:val="left" w:pos="426"/>
              </w:tabs>
              <w:spacing w:after="0"/>
              <w:ind w:left="284" w:hanging="284"/>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Presostatos de alta y baja presión</w:t>
            </w:r>
          </w:p>
        </w:tc>
      </w:tr>
      <w:tr w:rsidR="00511324" w:rsidRPr="00511324" w14:paraId="520A50CE" w14:textId="77777777" w:rsidTr="00031E67">
        <w:trPr>
          <w:trHeight w:val="286"/>
          <w:jc w:val="center"/>
        </w:trPr>
        <w:tc>
          <w:tcPr>
            <w:tcW w:w="6430" w:type="dxa"/>
            <w:tcBorders>
              <w:top w:val="nil"/>
              <w:left w:val="single" w:sz="4" w:space="0" w:color="auto"/>
              <w:bottom w:val="single" w:sz="4" w:space="0" w:color="auto"/>
              <w:right w:val="single" w:sz="4" w:space="0" w:color="auto"/>
            </w:tcBorders>
            <w:hideMark/>
          </w:tcPr>
          <w:p w14:paraId="00A84276" w14:textId="77777777" w:rsidR="00511324" w:rsidRPr="00511324" w:rsidRDefault="00511324" w:rsidP="00511324">
            <w:pPr>
              <w:numPr>
                <w:ilvl w:val="0"/>
                <w:numId w:val="26"/>
              </w:numPr>
              <w:tabs>
                <w:tab w:val="left" w:pos="426"/>
              </w:tabs>
              <w:spacing w:after="0"/>
              <w:ind w:left="284" w:hanging="284"/>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Válvula múltiple para el cambio de bancada</w:t>
            </w:r>
          </w:p>
        </w:tc>
      </w:tr>
    </w:tbl>
    <w:p w14:paraId="70CAC18E" w14:textId="77777777" w:rsidR="00511324" w:rsidRPr="00511324" w:rsidRDefault="00511324" w:rsidP="00511324">
      <w:pPr>
        <w:contextualSpacing/>
        <w:rPr>
          <w:rFonts w:ascii="Montserrat Light" w:eastAsia="Times New Roman" w:hAnsi="Montserrat Light" w:cs="Times New Roman"/>
          <w:i/>
          <w:sz w:val="12"/>
          <w:szCs w:val="12"/>
          <w:lang w:eastAsia="es-ES"/>
        </w:rPr>
      </w:pPr>
    </w:p>
    <w:p w14:paraId="2D705E45" w14:textId="77777777" w:rsidR="00511324" w:rsidRPr="00511324" w:rsidRDefault="00511324" w:rsidP="00511324">
      <w:pPr>
        <w:contextualSpacing/>
        <w:rPr>
          <w:rFonts w:ascii="Montserrat Light" w:eastAsia="Times New Roman" w:hAnsi="Montserrat Light" w:cs="Times New Roman"/>
          <w:i/>
          <w:sz w:val="12"/>
          <w:szCs w:val="12"/>
          <w:lang w:eastAsia="es-ES"/>
        </w:rPr>
      </w:pPr>
    </w:p>
    <w:p w14:paraId="4ADD564E" w14:textId="77777777" w:rsidR="00511324" w:rsidRPr="00511324" w:rsidRDefault="00511324" w:rsidP="00511324">
      <w:pPr>
        <w:contextualSpacing/>
        <w:rPr>
          <w:rFonts w:ascii="Montserrat Light" w:eastAsia="Times New Roman" w:hAnsi="Montserrat Light" w:cs="Times New Roman"/>
          <w:i/>
          <w:sz w:val="12"/>
          <w:szCs w:val="12"/>
          <w:lang w:eastAsia="es-ES"/>
        </w:rPr>
      </w:pPr>
    </w:p>
    <w:tbl>
      <w:tblPr>
        <w:tblpPr w:leftFromText="141" w:rightFromText="141" w:bottomFromText="200" w:vertAnchor="text" w:horzAnchor="margin" w:tblpXSpec="center" w:tblpY="125"/>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2296"/>
        <w:gridCol w:w="4854"/>
      </w:tblGrid>
      <w:tr w:rsidR="00511324" w:rsidRPr="00511324" w14:paraId="1F3AAC83" w14:textId="77777777" w:rsidTr="00031E67">
        <w:trPr>
          <w:trHeight w:val="419"/>
        </w:trPr>
        <w:tc>
          <w:tcPr>
            <w:tcW w:w="10206" w:type="dxa"/>
            <w:gridSpan w:val="3"/>
            <w:tcBorders>
              <w:top w:val="single" w:sz="4" w:space="0" w:color="auto"/>
              <w:left w:val="single" w:sz="4" w:space="0" w:color="auto"/>
              <w:bottom w:val="single" w:sz="4" w:space="0" w:color="auto"/>
              <w:right w:val="single" w:sz="4" w:space="0" w:color="auto"/>
            </w:tcBorders>
            <w:shd w:val="clear" w:color="auto" w:fill="A6A6A6"/>
          </w:tcPr>
          <w:p w14:paraId="2844D4FD" w14:textId="77777777" w:rsidR="00511324" w:rsidRPr="00511324" w:rsidRDefault="00511324" w:rsidP="00031E67">
            <w:pPr>
              <w:contextualSpacing/>
              <w:rPr>
                <w:rFonts w:ascii="Montserrat Light" w:eastAsia="Times New Roman" w:hAnsi="Montserrat Light" w:cs="Times New Roman"/>
                <w:i/>
                <w:sz w:val="14"/>
                <w:szCs w:val="14"/>
              </w:rPr>
            </w:pPr>
          </w:p>
          <w:p w14:paraId="73ABC1E7" w14:textId="77777777" w:rsidR="00511324" w:rsidRPr="00511324" w:rsidRDefault="00511324" w:rsidP="00031E67">
            <w:pPr>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Válvulas (conectores de acoplamiento) para tanque termo estacionario y tanque termo portátil</w:t>
            </w:r>
          </w:p>
        </w:tc>
      </w:tr>
      <w:tr w:rsidR="00511324" w:rsidRPr="00511324" w14:paraId="0F6C7F21" w14:textId="77777777" w:rsidTr="00031E67">
        <w:trPr>
          <w:trHeight w:val="408"/>
        </w:trPr>
        <w:tc>
          <w:tcPr>
            <w:tcW w:w="2880" w:type="dxa"/>
            <w:tcBorders>
              <w:top w:val="single" w:sz="4" w:space="0" w:color="auto"/>
              <w:left w:val="single" w:sz="4" w:space="0" w:color="auto"/>
              <w:bottom w:val="single" w:sz="4" w:space="0" w:color="auto"/>
              <w:right w:val="single" w:sz="4" w:space="0" w:color="auto"/>
            </w:tcBorders>
            <w:shd w:val="clear" w:color="auto" w:fill="A6A6A6"/>
            <w:vAlign w:val="center"/>
          </w:tcPr>
          <w:p w14:paraId="28F8DF27" w14:textId="77777777" w:rsidR="00511324" w:rsidRPr="00511324" w:rsidRDefault="00511324" w:rsidP="00031E67">
            <w:pPr>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Tipo de Gas Criogénico</w:t>
            </w:r>
          </w:p>
        </w:tc>
        <w:tc>
          <w:tcPr>
            <w:tcW w:w="0" w:type="auto"/>
            <w:tcBorders>
              <w:top w:val="single" w:sz="4" w:space="0" w:color="auto"/>
              <w:left w:val="single" w:sz="4" w:space="0" w:color="auto"/>
              <w:bottom w:val="single" w:sz="4" w:space="0" w:color="auto"/>
              <w:right w:val="single" w:sz="4" w:space="0" w:color="auto"/>
            </w:tcBorders>
            <w:shd w:val="clear" w:color="auto" w:fill="A6A6A6"/>
            <w:vAlign w:val="center"/>
            <w:hideMark/>
          </w:tcPr>
          <w:p w14:paraId="6E95B288" w14:textId="77777777" w:rsidR="00511324" w:rsidRPr="00511324" w:rsidRDefault="00511324" w:rsidP="00031E67">
            <w:pPr>
              <w:tabs>
                <w:tab w:val="left" w:pos="915"/>
              </w:tabs>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Válvula fase liquida y venteo</w:t>
            </w:r>
          </w:p>
        </w:tc>
        <w:tc>
          <w:tcPr>
            <w:tcW w:w="457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FEF03AA" w14:textId="77777777" w:rsidR="00511324" w:rsidRPr="00511324" w:rsidRDefault="00511324" w:rsidP="00031E67">
            <w:pPr>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Válvula fase gas</w:t>
            </w:r>
          </w:p>
        </w:tc>
      </w:tr>
      <w:tr w:rsidR="00511324" w:rsidRPr="00511324" w14:paraId="69CDB7EA" w14:textId="77777777" w:rsidTr="00031E67">
        <w:trPr>
          <w:trHeight w:val="244"/>
        </w:trPr>
        <w:tc>
          <w:tcPr>
            <w:tcW w:w="2880" w:type="dxa"/>
            <w:tcBorders>
              <w:top w:val="single" w:sz="4" w:space="0" w:color="auto"/>
              <w:left w:val="single" w:sz="4" w:space="0" w:color="auto"/>
              <w:bottom w:val="single" w:sz="4" w:space="0" w:color="auto"/>
              <w:right w:val="single" w:sz="4" w:space="0" w:color="auto"/>
            </w:tcBorders>
            <w:vAlign w:val="center"/>
            <w:hideMark/>
          </w:tcPr>
          <w:p w14:paraId="5055DDE5" w14:textId="77777777" w:rsidR="00511324" w:rsidRPr="00511324" w:rsidRDefault="00511324" w:rsidP="00031E67">
            <w:pPr>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Oxigeno (O</w:t>
            </w:r>
            <w:r w:rsidRPr="00511324">
              <w:rPr>
                <w:rFonts w:ascii="Montserrat Light" w:eastAsia="Times New Roman" w:hAnsi="Montserrat Light" w:cs="Times New Roman"/>
                <w:sz w:val="14"/>
                <w:szCs w:val="14"/>
                <w:vertAlign w:val="subscript"/>
              </w:rPr>
              <w:t>2</w:t>
            </w:r>
            <w:r w:rsidRPr="00511324">
              <w:rPr>
                <w:rFonts w:ascii="Montserrat Light" w:eastAsia="Times New Roman" w:hAnsi="Montserrat Light" w:cs="Times New Roman"/>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092E69EB" w14:textId="77777777" w:rsidR="00511324" w:rsidRPr="00511324" w:rsidRDefault="00511324" w:rsidP="00031E67">
            <w:pPr>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CGA-440</w:t>
            </w:r>
          </w:p>
        </w:tc>
        <w:tc>
          <w:tcPr>
            <w:tcW w:w="4574" w:type="dxa"/>
            <w:tcBorders>
              <w:top w:val="single" w:sz="4" w:space="0" w:color="auto"/>
              <w:left w:val="single" w:sz="4" w:space="0" w:color="auto"/>
              <w:bottom w:val="single" w:sz="4" w:space="0" w:color="auto"/>
              <w:right w:val="single" w:sz="4" w:space="0" w:color="auto"/>
            </w:tcBorders>
            <w:vAlign w:val="center"/>
            <w:hideMark/>
          </w:tcPr>
          <w:p w14:paraId="54A21A09" w14:textId="77777777" w:rsidR="00511324" w:rsidRPr="00511324" w:rsidRDefault="00511324" w:rsidP="00031E67">
            <w:pPr>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CGA-540</w:t>
            </w:r>
          </w:p>
        </w:tc>
      </w:tr>
      <w:tr w:rsidR="00511324" w:rsidRPr="00511324" w14:paraId="0FD9882E" w14:textId="77777777" w:rsidTr="00031E67">
        <w:trPr>
          <w:trHeight w:val="244"/>
        </w:trPr>
        <w:tc>
          <w:tcPr>
            <w:tcW w:w="2880" w:type="dxa"/>
            <w:tcBorders>
              <w:top w:val="single" w:sz="4" w:space="0" w:color="auto"/>
              <w:left w:val="single" w:sz="4" w:space="0" w:color="auto"/>
              <w:bottom w:val="single" w:sz="4" w:space="0" w:color="auto"/>
              <w:right w:val="single" w:sz="4" w:space="0" w:color="auto"/>
            </w:tcBorders>
            <w:vAlign w:val="center"/>
            <w:hideMark/>
          </w:tcPr>
          <w:p w14:paraId="14157463" w14:textId="77777777" w:rsidR="00511324" w:rsidRPr="00511324" w:rsidRDefault="00511324" w:rsidP="00031E67">
            <w:pPr>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Dióxido de Carbono (CO</w:t>
            </w:r>
            <w:r w:rsidRPr="00511324">
              <w:rPr>
                <w:rFonts w:ascii="Montserrat Light" w:eastAsia="Times New Roman" w:hAnsi="Montserrat Light" w:cs="Times New Roman"/>
                <w:sz w:val="14"/>
                <w:szCs w:val="14"/>
                <w:vertAlign w:val="subscript"/>
              </w:rPr>
              <w:t>2</w:t>
            </w:r>
            <w:r w:rsidRPr="00511324">
              <w:rPr>
                <w:rFonts w:ascii="Montserrat Light" w:eastAsia="Times New Roman" w:hAnsi="Montserrat Light" w:cs="Times New Roman"/>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161EAE6B" w14:textId="77777777" w:rsidR="00511324" w:rsidRPr="00511324" w:rsidRDefault="00511324" w:rsidP="00031E67">
            <w:pPr>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CGA-622</w:t>
            </w:r>
          </w:p>
        </w:tc>
        <w:tc>
          <w:tcPr>
            <w:tcW w:w="4574" w:type="dxa"/>
            <w:tcBorders>
              <w:top w:val="single" w:sz="4" w:space="0" w:color="auto"/>
              <w:left w:val="single" w:sz="4" w:space="0" w:color="auto"/>
              <w:bottom w:val="single" w:sz="4" w:space="0" w:color="auto"/>
              <w:right w:val="single" w:sz="4" w:space="0" w:color="auto"/>
            </w:tcBorders>
            <w:vAlign w:val="center"/>
            <w:hideMark/>
          </w:tcPr>
          <w:p w14:paraId="3215F80B" w14:textId="77777777" w:rsidR="00511324" w:rsidRPr="00511324" w:rsidRDefault="00511324" w:rsidP="00031E67">
            <w:pPr>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CGA-320</w:t>
            </w:r>
          </w:p>
        </w:tc>
      </w:tr>
      <w:tr w:rsidR="00511324" w:rsidRPr="00511324" w14:paraId="29808A4A" w14:textId="77777777" w:rsidTr="00031E67">
        <w:trPr>
          <w:trHeight w:val="244"/>
        </w:trPr>
        <w:tc>
          <w:tcPr>
            <w:tcW w:w="2880" w:type="dxa"/>
            <w:tcBorders>
              <w:top w:val="single" w:sz="4" w:space="0" w:color="auto"/>
              <w:left w:val="single" w:sz="4" w:space="0" w:color="auto"/>
              <w:bottom w:val="single" w:sz="4" w:space="0" w:color="auto"/>
              <w:right w:val="single" w:sz="4" w:space="0" w:color="auto"/>
            </w:tcBorders>
            <w:vAlign w:val="center"/>
            <w:hideMark/>
          </w:tcPr>
          <w:p w14:paraId="2749F972" w14:textId="77777777" w:rsidR="00511324" w:rsidRPr="00511324" w:rsidRDefault="00511324" w:rsidP="00031E67">
            <w:pPr>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Óxido Nitroso(N</w:t>
            </w:r>
            <w:r w:rsidRPr="00511324">
              <w:rPr>
                <w:rFonts w:ascii="Montserrat Light" w:eastAsia="Times New Roman" w:hAnsi="Montserrat Light" w:cs="Times New Roman"/>
                <w:sz w:val="14"/>
                <w:szCs w:val="14"/>
                <w:vertAlign w:val="subscript"/>
              </w:rPr>
              <w:t>2</w:t>
            </w:r>
            <w:r w:rsidRPr="00511324">
              <w:rPr>
                <w:rFonts w:ascii="Montserrat Light" w:eastAsia="Times New Roman" w:hAnsi="Montserrat Light" w:cs="Times New Roman"/>
                <w:sz w:val="14"/>
                <w:szCs w:val="14"/>
              </w:rPr>
              <w:t>O)</w:t>
            </w:r>
          </w:p>
        </w:tc>
        <w:tc>
          <w:tcPr>
            <w:tcW w:w="0" w:type="auto"/>
            <w:tcBorders>
              <w:top w:val="single" w:sz="4" w:space="0" w:color="auto"/>
              <w:left w:val="single" w:sz="4" w:space="0" w:color="auto"/>
              <w:bottom w:val="single" w:sz="4" w:space="0" w:color="auto"/>
              <w:right w:val="single" w:sz="4" w:space="0" w:color="auto"/>
            </w:tcBorders>
            <w:vAlign w:val="center"/>
            <w:hideMark/>
          </w:tcPr>
          <w:p w14:paraId="5BF34EBF" w14:textId="77777777" w:rsidR="00511324" w:rsidRPr="00511324" w:rsidRDefault="00511324" w:rsidP="00031E67">
            <w:pPr>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CGA-624</w:t>
            </w:r>
          </w:p>
        </w:tc>
        <w:tc>
          <w:tcPr>
            <w:tcW w:w="4574" w:type="dxa"/>
            <w:tcBorders>
              <w:top w:val="single" w:sz="4" w:space="0" w:color="auto"/>
              <w:left w:val="single" w:sz="4" w:space="0" w:color="auto"/>
              <w:bottom w:val="single" w:sz="4" w:space="0" w:color="auto"/>
              <w:right w:val="single" w:sz="4" w:space="0" w:color="auto"/>
            </w:tcBorders>
            <w:vAlign w:val="center"/>
            <w:hideMark/>
          </w:tcPr>
          <w:p w14:paraId="2020E867" w14:textId="77777777" w:rsidR="00511324" w:rsidRPr="00511324" w:rsidRDefault="00511324" w:rsidP="00031E67">
            <w:pPr>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CGA-326</w:t>
            </w:r>
          </w:p>
        </w:tc>
      </w:tr>
      <w:tr w:rsidR="00511324" w:rsidRPr="00511324" w14:paraId="4D8E3657" w14:textId="77777777" w:rsidTr="00031E67">
        <w:trPr>
          <w:trHeight w:val="244"/>
        </w:trPr>
        <w:tc>
          <w:tcPr>
            <w:tcW w:w="2880" w:type="dxa"/>
            <w:tcBorders>
              <w:top w:val="single" w:sz="4" w:space="0" w:color="auto"/>
              <w:left w:val="single" w:sz="4" w:space="0" w:color="auto"/>
              <w:bottom w:val="single" w:sz="4" w:space="0" w:color="auto"/>
              <w:right w:val="single" w:sz="4" w:space="0" w:color="auto"/>
            </w:tcBorders>
            <w:vAlign w:val="center"/>
            <w:hideMark/>
          </w:tcPr>
          <w:p w14:paraId="43460EAD" w14:textId="77777777" w:rsidR="00511324" w:rsidRPr="00511324" w:rsidRDefault="00511324" w:rsidP="00031E67">
            <w:pPr>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Nitrógeno (N</w:t>
            </w:r>
            <w:r w:rsidRPr="00511324">
              <w:rPr>
                <w:rFonts w:ascii="Montserrat Light" w:eastAsia="Times New Roman" w:hAnsi="Montserrat Light" w:cs="Times New Roman"/>
                <w:sz w:val="14"/>
                <w:szCs w:val="14"/>
                <w:vertAlign w:val="subscript"/>
              </w:rPr>
              <w:t>2</w:t>
            </w:r>
            <w:r w:rsidRPr="00511324">
              <w:rPr>
                <w:rFonts w:ascii="Montserrat Light" w:eastAsia="Times New Roman" w:hAnsi="Montserrat Light" w:cs="Times New Roman"/>
                <w:sz w:val="14"/>
                <w:szCs w:val="14"/>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1ADDBDC" w14:textId="77777777" w:rsidR="00511324" w:rsidRPr="00511324" w:rsidRDefault="00511324" w:rsidP="00031E67">
            <w:pPr>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CGA-295</w:t>
            </w:r>
          </w:p>
        </w:tc>
        <w:tc>
          <w:tcPr>
            <w:tcW w:w="4574" w:type="dxa"/>
            <w:tcBorders>
              <w:top w:val="single" w:sz="4" w:space="0" w:color="auto"/>
              <w:left w:val="single" w:sz="4" w:space="0" w:color="auto"/>
              <w:bottom w:val="single" w:sz="4" w:space="0" w:color="auto"/>
              <w:right w:val="single" w:sz="4" w:space="0" w:color="auto"/>
            </w:tcBorders>
            <w:vAlign w:val="center"/>
            <w:hideMark/>
          </w:tcPr>
          <w:p w14:paraId="35D87F08" w14:textId="77777777" w:rsidR="00511324" w:rsidRPr="00511324" w:rsidRDefault="00511324" w:rsidP="00031E67">
            <w:pPr>
              <w:contextualSpacing/>
              <w:rPr>
                <w:rFonts w:ascii="Montserrat Light" w:eastAsia="Times New Roman" w:hAnsi="Montserrat Light" w:cs="Times New Roman"/>
                <w:i/>
                <w:sz w:val="14"/>
                <w:szCs w:val="14"/>
              </w:rPr>
            </w:pPr>
            <w:r w:rsidRPr="00511324">
              <w:rPr>
                <w:rFonts w:ascii="Montserrat Light" w:eastAsia="Times New Roman" w:hAnsi="Montserrat Light" w:cs="Times New Roman"/>
                <w:sz w:val="14"/>
                <w:szCs w:val="14"/>
              </w:rPr>
              <w:t>CGA-580</w:t>
            </w:r>
          </w:p>
        </w:tc>
      </w:tr>
    </w:tbl>
    <w:p w14:paraId="63C778AD" w14:textId="77777777" w:rsidR="00511324" w:rsidRPr="00511324" w:rsidRDefault="00511324" w:rsidP="00511324">
      <w:pPr>
        <w:contextualSpacing/>
        <w:rPr>
          <w:rFonts w:ascii="Montserrat Light" w:eastAsia="Times New Roman" w:hAnsi="Montserrat Light" w:cs="Times New Roman"/>
          <w:i/>
          <w:sz w:val="12"/>
          <w:szCs w:val="12"/>
          <w:lang w:eastAsia="es-ES"/>
        </w:rPr>
      </w:pPr>
    </w:p>
    <w:p w14:paraId="766D7337" w14:textId="77777777" w:rsidR="00511324" w:rsidRPr="00511324" w:rsidRDefault="00511324" w:rsidP="00511324">
      <w:pPr>
        <w:contextualSpacing/>
        <w:rPr>
          <w:rFonts w:ascii="Montserrat Light" w:eastAsia="Times New Roman" w:hAnsi="Montserrat Light" w:cs="Times New Roman"/>
          <w:i/>
          <w:sz w:val="18"/>
          <w:szCs w:val="18"/>
        </w:rPr>
      </w:pPr>
      <w:r w:rsidRPr="00511324">
        <w:rPr>
          <w:rFonts w:ascii="Montserrat Light" w:eastAsia="Times New Roman" w:hAnsi="Montserrat Light" w:cs="Times New Roman"/>
          <w:sz w:val="18"/>
          <w:szCs w:val="18"/>
        </w:rPr>
        <w:t>La tubería, válvulas y accesorios deberán reducir al máximo la pérdida del producto de la conexión de descarga de la pipa, al contenedor fijo y de este a la Unidad Médica.</w:t>
      </w:r>
    </w:p>
    <w:p w14:paraId="5FE9F42C" w14:textId="77777777" w:rsidR="00511324" w:rsidRPr="00511324" w:rsidRDefault="00511324" w:rsidP="00511324">
      <w:pPr>
        <w:contextualSpacing/>
        <w:rPr>
          <w:rFonts w:ascii="Montserrat Light" w:eastAsia="Times New Roman" w:hAnsi="Montserrat Light" w:cs="Times New Roman"/>
          <w:i/>
          <w:sz w:val="18"/>
          <w:szCs w:val="18"/>
        </w:rPr>
      </w:pPr>
    </w:p>
    <w:p w14:paraId="2D492B1B" w14:textId="77777777" w:rsidR="00511324" w:rsidRPr="00511324" w:rsidRDefault="00511324" w:rsidP="00511324">
      <w:pPr>
        <w:contextualSpacing/>
        <w:rPr>
          <w:rFonts w:ascii="Montserrat Light" w:eastAsia="Times New Roman" w:hAnsi="Montserrat Light" w:cs="Times New Roman"/>
          <w:i/>
          <w:sz w:val="18"/>
          <w:szCs w:val="18"/>
        </w:rPr>
      </w:pPr>
      <w:r w:rsidRPr="00511324">
        <w:rPr>
          <w:rFonts w:ascii="Montserrat Light" w:eastAsia="Times New Roman" w:hAnsi="Montserrat Light" w:cs="Times New Roman"/>
          <w:sz w:val="18"/>
          <w:szCs w:val="18"/>
        </w:rPr>
        <w:t>Los contenedores para el suministro de oxígeno y gases medicinales en cilindros, debe cumplir con las siguientes características:</w:t>
      </w:r>
    </w:p>
    <w:p w14:paraId="6B076C98" w14:textId="77777777" w:rsidR="00511324" w:rsidRPr="00511324" w:rsidRDefault="00511324" w:rsidP="00511324">
      <w:pPr>
        <w:contextualSpacing/>
        <w:rPr>
          <w:rFonts w:ascii="Montserrat Light" w:eastAsia="Times New Roman" w:hAnsi="Montserrat Light" w:cs="Times New Roman"/>
          <w:i/>
          <w:sz w:val="18"/>
          <w:szCs w:val="18"/>
        </w:rPr>
      </w:pPr>
    </w:p>
    <w:tbl>
      <w:tblPr>
        <w:tblW w:w="10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2"/>
        <w:gridCol w:w="6761"/>
      </w:tblGrid>
      <w:tr w:rsidR="00511324" w:rsidRPr="00511324" w14:paraId="4718D1A0" w14:textId="77777777" w:rsidTr="00031E67">
        <w:trPr>
          <w:trHeight w:val="443"/>
          <w:jc w:val="center"/>
        </w:trPr>
        <w:tc>
          <w:tcPr>
            <w:tcW w:w="3502" w:type="dxa"/>
            <w:tcBorders>
              <w:top w:val="single" w:sz="4" w:space="0" w:color="auto"/>
              <w:left w:val="single" w:sz="4" w:space="0" w:color="auto"/>
              <w:bottom w:val="single" w:sz="4" w:space="0" w:color="auto"/>
              <w:right w:val="single" w:sz="4" w:space="0" w:color="auto"/>
            </w:tcBorders>
            <w:vAlign w:val="center"/>
          </w:tcPr>
          <w:p w14:paraId="16DDEF7E" w14:textId="77777777" w:rsidR="00511324" w:rsidRPr="00511324" w:rsidRDefault="00511324" w:rsidP="00031E67">
            <w:pPr>
              <w:contextualSpacing/>
              <w:rPr>
                <w:rFonts w:ascii="Montserrat Light" w:eastAsia="Times New Roman" w:hAnsi="Montserrat Light" w:cs="Times New Roman"/>
                <w:b/>
                <w:i/>
                <w:sz w:val="16"/>
                <w:szCs w:val="12"/>
                <w:lang w:eastAsia="es-ES"/>
              </w:rPr>
            </w:pPr>
            <w:r w:rsidRPr="00511324">
              <w:rPr>
                <w:rFonts w:ascii="Montserrat Light" w:eastAsia="Times New Roman" w:hAnsi="Montserrat Light" w:cs="Times New Roman"/>
                <w:b/>
                <w:sz w:val="16"/>
                <w:szCs w:val="12"/>
                <w:lang w:eastAsia="es-ES"/>
              </w:rPr>
              <w:t>Cilindros:</w:t>
            </w:r>
          </w:p>
        </w:tc>
        <w:tc>
          <w:tcPr>
            <w:tcW w:w="0" w:type="auto"/>
            <w:tcBorders>
              <w:top w:val="single" w:sz="4" w:space="0" w:color="auto"/>
              <w:left w:val="single" w:sz="4" w:space="0" w:color="auto"/>
              <w:bottom w:val="single" w:sz="4" w:space="0" w:color="auto"/>
              <w:right w:val="single" w:sz="4" w:space="0" w:color="auto"/>
            </w:tcBorders>
            <w:vAlign w:val="center"/>
          </w:tcPr>
          <w:p w14:paraId="5B397A61" w14:textId="77777777" w:rsidR="00511324" w:rsidRPr="00511324" w:rsidRDefault="00511324" w:rsidP="00511324">
            <w:pPr>
              <w:numPr>
                <w:ilvl w:val="0"/>
                <w:numId w:val="27"/>
              </w:numPr>
              <w:spacing w:after="0"/>
              <w:ind w:left="389" w:hanging="284"/>
              <w:contextualSpacing/>
              <w:rPr>
                <w:rFonts w:ascii="Montserrat Light" w:eastAsia="Times New Roman" w:hAnsi="Montserrat Light" w:cs="Times New Roman"/>
                <w:i/>
                <w:sz w:val="16"/>
                <w:szCs w:val="12"/>
                <w:lang w:eastAsia="es-ES"/>
              </w:rPr>
            </w:pPr>
            <w:r w:rsidRPr="00511324">
              <w:rPr>
                <w:rFonts w:ascii="Montserrat Light" w:eastAsia="Times New Roman" w:hAnsi="Montserrat Light" w:cs="Times New Roman"/>
                <w:sz w:val="16"/>
                <w:szCs w:val="12"/>
                <w:lang w:eastAsia="es-ES"/>
              </w:rPr>
              <w:t>Capacidad 6 a 12 m</w:t>
            </w:r>
            <w:r w:rsidRPr="00511324">
              <w:rPr>
                <w:rFonts w:ascii="Montserrat Light" w:eastAsia="Times New Roman" w:hAnsi="Montserrat Light" w:cs="Times New Roman"/>
                <w:sz w:val="16"/>
                <w:szCs w:val="12"/>
                <w:vertAlign w:val="superscript"/>
                <w:lang w:eastAsia="es-ES"/>
              </w:rPr>
              <w:t>3</w:t>
            </w:r>
          </w:p>
        </w:tc>
      </w:tr>
      <w:tr w:rsidR="00511324" w:rsidRPr="00511324" w14:paraId="6C9036DA" w14:textId="77777777" w:rsidTr="00031E67">
        <w:trPr>
          <w:trHeight w:val="1022"/>
          <w:jc w:val="center"/>
        </w:trPr>
        <w:tc>
          <w:tcPr>
            <w:tcW w:w="3502" w:type="dxa"/>
            <w:tcBorders>
              <w:top w:val="single" w:sz="4" w:space="0" w:color="auto"/>
              <w:left w:val="single" w:sz="4" w:space="0" w:color="auto"/>
              <w:bottom w:val="single" w:sz="4" w:space="0" w:color="auto"/>
              <w:right w:val="single" w:sz="4" w:space="0" w:color="auto"/>
            </w:tcBorders>
            <w:vAlign w:val="center"/>
          </w:tcPr>
          <w:p w14:paraId="1E2EC0AB" w14:textId="77777777" w:rsidR="00511324" w:rsidRPr="00511324" w:rsidRDefault="00511324" w:rsidP="00031E67">
            <w:pPr>
              <w:tabs>
                <w:tab w:val="left" w:pos="426"/>
                <w:tab w:val="left" w:pos="851"/>
              </w:tabs>
              <w:rPr>
                <w:rFonts w:ascii="Montserrat Light" w:eastAsia="Times New Roman" w:hAnsi="Montserrat Light" w:cs="Arial"/>
                <w:b/>
                <w:i/>
                <w:sz w:val="16"/>
                <w:szCs w:val="12"/>
                <w:lang w:eastAsia="es-ES"/>
              </w:rPr>
            </w:pPr>
            <w:r w:rsidRPr="00511324">
              <w:rPr>
                <w:rFonts w:ascii="Montserrat Light" w:eastAsia="Times New Roman" w:hAnsi="Montserrat Light" w:cs="Arial"/>
                <w:b/>
                <w:sz w:val="16"/>
                <w:szCs w:val="12"/>
                <w:lang w:eastAsia="es-ES"/>
              </w:rPr>
              <w:t>Cilindros portátiles:</w:t>
            </w:r>
          </w:p>
          <w:p w14:paraId="02A215EC" w14:textId="77777777" w:rsidR="00511324" w:rsidRPr="00511324" w:rsidRDefault="00511324" w:rsidP="00031E67">
            <w:pPr>
              <w:contextualSpacing/>
              <w:rPr>
                <w:rFonts w:ascii="Montserrat Light" w:eastAsia="Times New Roman" w:hAnsi="Montserrat Light" w:cs="Arial"/>
                <w:b/>
                <w:i/>
                <w:sz w:val="16"/>
                <w:szCs w:val="12"/>
                <w:lang w:eastAsia="es-E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F2FC23F" w14:textId="77777777" w:rsidR="00511324" w:rsidRPr="00511324" w:rsidRDefault="00511324" w:rsidP="00511324">
            <w:pPr>
              <w:numPr>
                <w:ilvl w:val="0"/>
                <w:numId w:val="27"/>
              </w:numPr>
              <w:spacing w:after="0"/>
              <w:ind w:left="501"/>
              <w:contextualSpacing/>
              <w:rPr>
                <w:rFonts w:ascii="Montserrat Light" w:eastAsia="Times New Roman" w:hAnsi="Montserrat Light" w:cs="Arial"/>
                <w:i/>
                <w:sz w:val="16"/>
                <w:szCs w:val="12"/>
                <w:lang w:eastAsia="es-ES"/>
              </w:rPr>
            </w:pPr>
            <w:r w:rsidRPr="00511324">
              <w:rPr>
                <w:rFonts w:ascii="Montserrat Light" w:eastAsia="Times New Roman" w:hAnsi="Montserrat Light" w:cs="Arial"/>
                <w:sz w:val="16"/>
                <w:szCs w:val="12"/>
                <w:lang w:eastAsia="es-ES"/>
              </w:rPr>
              <w:t>Tipo M 3.45 m</w:t>
            </w:r>
            <w:r w:rsidRPr="00511324">
              <w:rPr>
                <w:rFonts w:ascii="Montserrat Light" w:eastAsia="Times New Roman" w:hAnsi="Montserrat Light" w:cs="Arial"/>
                <w:sz w:val="16"/>
                <w:szCs w:val="12"/>
                <w:vertAlign w:val="superscript"/>
                <w:lang w:eastAsia="es-ES"/>
              </w:rPr>
              <w:t>3</w:t>
            </w:r>
          </w:p>
          <w:p w14:paraId="063BB79F" w14:textId="77777777" w:rsidR="00511324" w:rsidRPr="00511324" w:rsidRDefault="00511324" w:rsidP="00511324">
            <w:pPr>
              <w:numPr>
                <w:ilvl w:val="0"/>
                <w:numId w:val="27"/>
              </w:numPr>
              <w:spacing w:after="0"/>
              <w:ind w:left="501"/>
              <w:contextualSpacing/>
              <w:rPr>
                <w:rFonts w:ascii="Montserrat Light" w:eastAsia="Times New Roman" w:hAnsi="Montserrat Light" w:cs="Arial"/>
                <w:i/>
                <w:sz w:val="16"/>
                <w:szCs w:val="12"/>
                <w:lang w:eastAsia="es-ES"/>
              </w:rPr>
            </w:pPr>
            <w:r w:rsidRPr="00511324">
              <w:rPr>
                <w:rFonts w:ascii="Montserrat Light" w:eastAsia="Times New Roman" w:hAnsi="Montserrat Light" w:cs="Arial"/>
                <w:sz w:val="16"/>
                <w:szCs w:val="12"/>
                <w:lang w:eastAsia="es-ES"/>
              </w:rPr>
              <w:t>Tipo D 0.415 m</w:t>
            </w:r>
            <w:r w:rsidRPr="00511324">
              <w:rPr>
                <w:rFonts w:ascii="Montserrat Light" w:eastAsia="Times New Roman" w:hAnsi="Montserrat Light" w:cs="Arial"/>
                <w:sz w:val="16"/>
                <w:szCs w:val="12"/>
                <w:vertAlign w:val="superscript"/>
                <w:lang w:eastAsia="es-ES"/>
              </w:rPr>
              <w:t>3</w:t>
            </w:r>
          </w:p>
          <w:p w14:paraId="3BFFF2E1" w14:textId="77777777" w:rsidR="00511324" w:rsidRPr="00511324" w:rsidRDefault="00511324" w:rsidP="00511324">
            <w:pPr>
              <w:numPr>
                <w:ilvl w:val="0"/>
                <w:numId w:val="27"/>
              </w:numPr>
              <w:spacing w:after="0"/>
              <w:ind w:left="501"/>
              <w:contextualSpacing/>
              <w:rPr>
                <w:rFonts w:ascii="Montserrat Light" w:eastAsia="Times New Roman" w:hAnsi="Montserrat Light" w:cs="Arial"/>
                <w:i/>
                <w:sz w:val="16"/>
                <w:szCs w:val="12"/>
                <w:lang w:eastAsia="es-ES"/>
              </w:rPr>
            </w:pPr>
            <w:r w:rsidRPr="00511324">
              <w:rPr>
                <w:rFonts w:ascii="Montserrat Light" w:eastAsia="Times New Roman" w:hAnsi="Montserrat Light" w:cs="Arial"/>
                <w:sz w:val="16"/>
                <w:szCs w:val="12"/>
                <w:lang w:eastAsia="es-ES"/>
              </w:rPr>
              <w:t>Tipo E 0.682 m</w:t>
            </w:r>
            <w:r w:rsidRPr="00511324">
              <w:rPr>
                <w:rFonts w:ascii="Montserrat Light" w:eastAsia="Times New Roman" w:hAnsi="Montserrat Light" w:cs="Arial"/>
                <w:sz w:val="16"/>
                <w:szCs w:val="12"/>
                <w:vertAlign w:val="superscript"/>
                <w:lang w:eastAsia="es-ES"/>
              </w:rPr>
              <w:t>3</w:t>
            </w:r>
          </w:p>
          <w:p w14:paraId="65156A58" w14:textId="77777777" w:rsidR="00511324" w:rsidRPr="00511324" w:rsidRDefault="00511324" w:rsidP="00511324">
            <w:pPr>
              <w:numPr>
                <w:ilvl w:val="0"/>
                <w:numId w:val="27"/>
              </w:numPr>
              <w:spacing w:after="0"/>
              <w:ind w:left="501"/>
              <w:contextualSpacing/>
              <w:rPr>
                <w:rFonts w:ascii="Montserrat Light" w:eastAsia="Times New Roman" w:hAnsi="Montserrat Light" w:cs="Arial"/>
                <w:i/>
                <w:sz w:val="16"/>
                <w:szCs w:val="12"/>
                <w:lang w:eastAsia="es-ES"/>
              </w:rPr>
            </w:pPr>
            <w:r w:rsidRPr="00511324">
              <w:rPr>
                <w:rFonts w:ascii="Montserrat Light" w:eastAsia="Times New Roman" w:hAnsi="Montserrat Light" w:cs="Arial"/>
                <w:sz w:val="16"/>
                <w:szCs w:val="12"/>
                <w:lang w:eastAsia="es-ES"/>
              </w:rPr>
              <w:t>Tipo B de 6 a 12 m</w:t>
            </w:r>
            <w:r w:rsidRPr="00511324">
              <w:rPr>
                <w:rFonts w:ascii="Montserrat Light" w:eastAsia="Times New Roman" w:hAnsi="Montserrat Light" w:cs="Arial"/>
                <w:sz w:val="16"/>
                <w:szCs w:val="12"/>
                <w:vertAlign w:val="superscript"/>
                <w:lang w:eastAsia="es-ES"/>
              </w:rPr>
              <w:t>3</w:t>
            </w:r>
          </w:p>
          <w:p w14:paraId="019D8C30" w14:textId="77777777" w:rsidR="00511324" w:rsidRPr="00511324" w:rsidRDefault="00511324" w:rsidP="00511324">
            <w:pPr>
              <w:numPr>
                <w:ilvl w:val="0"/>
                <w:numId w:val="27"/>
              </w:numPr>
              <w:spacing w:after="0"/>
              <w:ind w:left="501"/>
              <w:contextualSpacing/>
              <w:rPr>
                <w:rFonts w:ascii="Montserrat Light" w:eastAsia="Times New Roman" w:hAnsi="Montserrat Light" w:cs="Arial"/>
                <w:i/>
                <w:sz w:val="16"/>
                <w:szCs w:val="12"/>
                <w:lang w:eastAsia="es-ES"/>
              </w:rPr>
            </w:pPr>
            <w:r w:rsidRPr="00511324">
              <w:rPr>
                <w:rFonts w:ascii="Montserrat Light" w:eastAsia="Times New Roman" w:hAnsi="Montserrat Light" w:cs="Arial"/>
                <w:sz w:val="16"/>
                <w:szCs w:val="12"/>
                <w:lang w:eastAsia="es-ES"/>
              </w:rPr>
              <w:t>Tipo BT de 1 a 2 m</w:t>
            </w:r>
            <w:r w:rsidRPr="00511324">
              <w:rPr>
                <w:rFonts w:ascii="Montserrat Light" w:eastAsia="Times New Roman" w:hAnsi="Montserrat Light" w:cs="Arial"/>
                <w:sz w:val="16"/>
                <w:szCs w:val="12"/>
                <w:vertAlign w:val="superscript"/>
                <w:lang w:eastAsia="es-ES"/>
              </w:rPr>
              <w:t>3</w:t>
            </w:r>
          </w:p>
          <w:p w14:paraId="1417B53A" w14:textId="77777777" w:rsidR="00511324" w:rsidRPr="00511324" w:rsidRDefault="00511324" w:rsidP="00511324">
            <w:pPr>
              <w:numPr>
                <w:ilvl w:val="0"/>
                <w:numId w:val="27"/>
              </w:numPr>
              <w:spacing w:after="0"/>
              <w:ind w:left="501"/>
              <w:contextualSpacing/>
              <w:rPr>
                <w:rFonts w:ascii="Montserrat Light" w:eastAsia="Times New Roman" w:hAnsi="Montserrat Light" w:cs="Arial"/>
                <w:i/>
                <w:sz w:val="16"/>
                <w:szCs w:val="12"/>
                <w:lang w:eastAsia="es-ES"/>
              </w:rPr>
            </w:pPr>
            <w:r w:rsidRPr="00511324">
              <w:rPr>
                <w:rFonts w:ascii="Montserrat Light" w:eastAsia="Times New Roman" w:hAnsi="Montserrat Light" w:cs="Arial"/>
                <w:sz w:val="16"/>
                <w:szCs w:val="12"/>
                <w:lang w:eastAsia="es-ES"/>
              </w:rPr>
              <w:t>Tipo E todo en uno 0.682 m³ (válvula con regulador integrado)</w:t>
            </w:r>
          </w:p>
        </w:tc>
      </w:tr>
    </w:tbl>
    <w:p w14:paraId="73954B28" w14:textId="77777777" w:rsidR="00511324" w:rsidRPr="00511324" w:rsidRDefault="00511324" w:rsidP="00511324">
      <w:pPr>
        <w:contextualSpacing/>
        <w:rPr>
          <w:rFonts w:ascii="Montserrat Light" w:eastAsia="Times New Roman" w:hAnsi="Montserrat Light" w:cs="Times New Roman"/>
          <w:i/>
          <w:sz w:val="12"/>
          <w:szCs w:val="12"/>
          <w:lang w:eastAsia="es-ES"/>
        </w:rPr>
      </w:pPr>
    </w:p>
    <w:p w14:paraId="41712CCD" w14:textId="77777777" w:rsidR="00511324" w:rsidRPr="00511324" w:rsidRDefault="00511324" w:rsidP="00511324">
      <w:pPr>
        <w:contextualSpacing/>
        <w:rPr>
          <w:rFonts w:ascii="Montserrat Light" w:eastAsia="Times New Roman" w:hAnsi="Montserrat Light" w:cs="Times New Roman"/>
          <w:i/>
          <w:sz w:val="18"/>
          <w:szCs w:val="18"/>
        </w:rPr>
      </w:pPr>
      <w:r w:rsidRPr="00511324">
        <w:rPr>
          <w:rFonts w:ascii="Montserrat Light" w:eastAsia="Times New Roman" w:hAnsi="Montserrat Light" w:cs="Times New Roman"/>
          <w:sz w:val="18"/>
          <w:szCs w:val="18"/>
        </w:rPr>
        <w:t>Los cilindros de gas comprimido para uso médico deben ser identificados con el color correspondiente, de acuerdo con el gas que contiene: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2"/>
        <w:gridCol w:w="2127"/>
        <w:gridCol w:w="2121"/>
      </w:tblGrid>
      <w:tr w:rsidR="00511324" w:rsidRPr="00511324" w14:paraId="7C6C87FD" w14:textId="77777777" w:rsidTr="00511324">
        <w:trPr>
          <w:trHeight w:val="256"/>
          <w:jc w:val="center"/>
        </w:trPr>
        <w:tc>
          <w:tcPr>
            <w:tcW w:w="290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DD08446" w14:textId="77777777" w:rsidR="00511324" w:rsidRPr="00511324" w:rsidRDefault="00511324" w:rsidP="00031E67">
            <w:pPr>
              <w:contextualSpacing/>
              <w:rPr>
                <w:rFonts w:ascii="Montserrat Light" w:eastAsia="Times New Roman" w:hAnsi="Montserrat Light" w:cs="Times New Roman"/>
                <w:b/>
                <w:i/>
                <w:sz w:val="14"/>
                <w:szCs w:val="12"/>
              </w:rPr>
            </w:pPr>
            <w:r w:rsidRPr="00511324">
              <w:rPr>
                <w:rFonts w:ascii="Montserrat Light" w:eastAsia="Times New Roman" w:hAnsi="Montserrat Light" w:cs="Times New Roman"/>
                <w:b/>
                <w:sz w:val="14"/>
                <w:szCs w:val="12"/>
              </w:rPr>
              <w:t>Gas Medicinal</w:t>
            </w:r>
          </w:p>
        </w:tc>
        <w:tc>
          <w:tcPr>
            <w:tcW w:w="2127"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36F3611" w14:textId="77777777" w:rsidR="00511324" w:rsidRPr="00511324" w:rsidRDefault="00511324" w:rsidP="00031E67">
            <w:pPr>
              <w:contextualSpacing/>
              <w:rPr>
                <w:rFonts w:ascii="Montserrat Light" w:eastAsia="Times New Roman" w:hAnsi="Montserrat Light" w:cs="Times New Roman"/>
                <w:b/>
                <w:i/>
                <w:sz w:val="14"/>
                <w:szCs w:val="12"/>
              </w:rPr>
            </w:pPr>
            <w:r w:rsidRPr="00511324">
              <w:rPr>
                <w:rFonts w:ascii="Montserrat Light" w:eastAsia="Times New Roman" w:hAnsi="Montserrat Light" w:cs="Times New Roman"/>
                <w:b/>
                <w:sz w:val="14"/>
                <w:szCs w:val="12"/>
              </w:rPr>
              <w:t>Color del Cilindro</w:t>
            </w:r>
          </w:p>
        </w:tc>
        <w:tc>
          <w:tcPr>
            <w:tcW w:w="212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4C79EC56" w14:textId="77777777" w:rsidR="00511324" w:rsidRPr="00511324" w:rsidRDefault="00511324" w:rsidP="00031E67">
            <w:pPr>
              <w:contextualSpacing/>
              <w:rPr>
                <w:rFonts w:ascii="Montserrat Light" w:eastAsia="Times New Roman" w:hAnsi="Montserrat Light" w:cs="Times New Roman"/>
                <w:b/>
                <w:i/>
                <w:sz w:val="14"/>
                <w:szCs w:val="12"/>
              </w:rPr>
            </w:pPr>
            <w:r w:rsidRPr="00511324">
              <w:rPr>
                <w:rFonts w:ascii="Montserrat Light" w:eastAsia="Times New Roman" w:hAnsi="Montserrat Light" w:cs="Times New Roman"/>
                <w:b/>
                <w:sz w:val="14"/>
                <w:szCs w:val="12"/>
              </w:rPr>
              <w:t>Código Pantone</w:t>
            </w:r>
          </w:p>
        </w:tc>
      </w:tr>
      <w:tr w:rsidR="00511324" w:rsidRPr="00511324" w14:paraId="1408702B" w14:textId="77777777" w:rsidTr="00031E67">
        <w:trPr>
          <w:trHeight w:val="175"/>
          <w:jc w:val="center"/>
        </w:trPr>
        <w:tc>
          <w:tcPr>
            <w:tcW w:w="2902" w:type="dxa"/>
            <w:tcBorders>
              <w:top w:val="single" w:sz="4" w:space="0" w:color="auto"/>
              <w:left w:val="single" w:sz="4" w:space="0" w:color="auto"/>
              <w:bottom w:val="single" w:sz="4" w:space="0" w:color="auto"/>
              <w:right w:val="single" w:sz="4" w:space="0" w:color="auto"/>
            </w:tcBorders>
            <w:hideMark/>
          </w:tcPr>
          <w:p w14:paraId="6AA9F290"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Oxigeno (O</w:t>
            </w:r>
            <w:r w:rsidRPr="00511324">
              <w:rPr>
                <w:rFonts w:ascii="Montserrat Light" w:eastAsia="Times New Roman" w:hAnsi="Montserrat Light" w:cs="Times New Roman"/>
                <w:sz w:val="14"/>
                <w:szCs w:val="12"/>
                <w:vertAlign w:val="subscript"/>
              </w:rPr>
              <w:t>2</w:t>
            </w:r>
            <w:r w:rsidRPr="00511324">
              <w:rPr>
                <w:rFonts w:ascii="Montserrat Light" w:eastAsia="Times New Roman" w:hAnsi="Montserrat Light" w:cs="Times New Roman"/>
                <w:sz w:val="14"/>
                <w:szCs w:val="12"/>
              </w:rPr>
              <w:t>)</w:t>
            </w:r>
          </w:p>
        </w:tc>
        <w:tc>
          <w:tcPr>
            <w:tcW w:w="2127" w:type="dxa"/>
            <w:tcBorders>
              <w:top w:val="single" w:sz="4" w:space="0" w:color="auto"/>
              <w:left w:val="single" w:sz="4" w:space="0" w:color="auto"/>
              <w:bottom w:val="single" w:sz="4" w:space="0" w:color="auto"/>
              <w:right w:val="single" w:sz="4" w:space="0" w:color="auto"/>
            </w:tcBorders>
            <w:hideMark/>
          </w:tcPr>
          <w:p w14:paraId="14CB6FAF"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Verde</w:t>
            </w:r>
          </w:p>
        </w:tc>
        <w:tc>
          <w:tcPr>
            <w:tcW w:w="2121" w:type="dxa"/>
            <w:tcBorders>
              <w:top w:val="single" w:sz="4" w:space="0" w:color="auto"/>
              <w:left w:val="single" w:sz="4" w:space="0" w:color="auto"/>
              <w:bottom w:val="single" w:sz="4" w:space="0" w:color="auto"/>
              <w:right w:val="single" w:sz="4" w:space="0" w:color="auto"/>
            </w:tcBorders>
            <w:hideMark/>
          </w:tcPr>
          <w:p w14:paraId="5B88393B"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575 C</w:t>
            </w:r>
          </w:p>
        </w:tc>
      </w:tr>
      <w:tr w:rsidR="00511324" w:rsidRPr="00511324" w14:paraId="4305048E" w14:textId="77777777" w:rsidTr="00031E67">
        <w:trPr>
          <w:jc w:val="center"/>
        </w:trPr>
        <w:tc>
          <w:tcPr>
            <w:tcW w:w="2902" w:type="dxa"/>
            <w:tcBorders>
              <w:top w:val="single" w:sz="4" w:space="0" w:color="auto"/>
              <w:left w:val="single" w:sz="4" w:space="0" w:color="auto"/>
              <w:bottom w:val="single" w:sz="4" w:space="0" w:color="auto"/>
              <w:right w:val="single" w:sz="4" w:space="0" w:color="auto"/>
            </w:tcBorders>
            <w:hideMark/>
          </w:tcPr>
          <w:p w14:paraId="22C3CC08"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Dióxido de Carbono (CO</w:t>
            </w:r>
            <w:r w:rsidRPr="00511324">
              <w:rPr>
                <w:rFonts w:ascii="Montserrat Light" w:eastAsia="Times New Roman" w:hAnsi="Montserrat Light" w:cs="Times New Roman"/>
                <w:sz w:val="14"/>
                <w:szCs w:val="12"/>
                <w:vertAlign w:val="subscript"/>
              </w:rPr>
              <w:t>2</w:t>
            </w:r>
            <w:r w:rsidRPr="00511324">
              <w:rPr>
                <w:rFonts w:ascii="Montserrat Light" w:eastAsia="Times New Roman" w:hAnsi="Montserrat Light" w:cs="Times New Roman"/>
                <w:sz w:val="14"/>
                <w:szCs w:val="12"/>
              </w:rPr>
              <w:t>)</w:t>
            </w:r>
          </w:p>
        </w:tc>
        <w:tc>
          <w:tcPr>
            <w:tcW w:w="2127" w:type="dxa"/>
            <w:tcBorders>
              <w:top w:val="single" w:sz="4" w:space="0" w:color="auto"/>
              <w:left w:val="single" w:sz="4" w:space="0" w:color="auto"/>
              <w:bottom w:val="single" w:sz="4" w:space="0" w:color="auto"/>
              <w:right w:val="single" w:sz="4" w:space="0" w:color="auto"/>
            </w:tcBorders>
            <w:hideMark/>
          </w:tcPr>
          <w:p w14:paraId="4C772167"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Gris</w:t>
            </w:r>
          </w:p>
        </w:tc>
        <w:tc>
          <w:tcPr>
            <w:tcW w:w="2121" w:type="dxa"/>
            <w:tcBorders>
              <w:top w:val="single" w:sz="4" w:space="0" w:color="auto"/>
              <w:left w:val="single" w:sz="4" w:space="0" w:color="auto"/>
              <w:bottom w:val="single" w:sz="4" w:space="0" w:color="auto"/>
              <w:right w:val="single" w:sz="4" w:space="0" w:color="auto"/>
            </w:tcBorders>
            <w:hideMark/>
          </w:tcPr>
          <w:p w14:paraId="114945BC"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430 C</w:t>
            </w:r>
          </w:p>
        </w:tc>
      </w:tr>
      <w:tr w:rsidR="00511324" w:rsidRPr="00511324" w14:paraId="35DAA3C3" w14:textId="77777777" w:rsidTr="00031E67">
        <w:trPr>
          <w:jc w:val="center"/>
        </w:trPr>
        <w:tc>
          <w:tcPr>
            <w:tcW w:w="2902" w:type="dxa"/>
            <w:tcBorders>
              <w:top w:val="single" w:sz="4" w:space="0" w:color="auto"/>
              <w:left w:val="single" w:sz="4" w:space="0" w:color="auto"/>
              <w:bottom w:val="single" w:sz="4" w:space="0" w:color="auto"/>
              <w:right w:val="single" w:sz="4" w:space="0" w:color="auto"/>
            </w:tcBorders>
            <w:hideMark/>
          </w:tcPr>
          <w:p w14:paraId="328C8B76"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Óxido Nitroso (N</w:t>
            </w:r>
            <w:r w:rsidRPr="00511324">
              <w:rPr>
                <w:rFonts w:ascii="Montserrat Light" w:eastAsia="Times New Roman" w:hAnsi="Montserrat Light" w:cs="Times New Roman"/>
                <w:sz w:val="14"/>
                <w:szCs w:val="12"/>
                <w:vertAlign w:val="subscript"/>
              </w:rPr>
              <w:t>2</w:t>
            </w:r>
            <w:r w:rsidRPr="00511324">
              <w:rPr>
                <w:rFonts w:ascii="Montserrat Light" w:eastAsia="Times New Roman" w:hAnsi="Montserrat Light" w:cs="Times New Roman"/>
                <w:sz w:val="14"/>
                <w:szCs w:val="12"/>
              </w:rPr>
              <w:t>O)</w:t>
            </w:r>
          </w:p>
        </w:tc>
        <w:tc>
          <w:tcPr>
            <w:tcW w:w="2127" w:type="dxa"/>
            <w:tcBorders>
              <w:top w:val="single" w:sz="4" w:space="0" w:color="auto"/>
              <w:left w:val="single" w:sz="4" w:space="0" w:color="auto"/>
              <w:bottom w:val="single" w:sz="4" w:space="0" w:color="auto"/>
              <w:right w:val="single" w:sz="4" w:space="0" w:color="auto"/>
            </w:tcBorders>
            <w:hideMark/>
          </w:tcPr>
          <w:p w14:paraId="54CEF978"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Azul Prusia</w:t>
            </w:r>
          </w:p>
        </w:tc>
        <w:tc>
          <w:tcPr>
            <w:tcW w:w="2121" w:type="dxa"/>
            <w:tcBorders>
              <w:top w:val="single" w:sz="4" w:space="0" w:color="auto"/>
              <w:left w:val="single" w:sz="4" w:space="0" w:color="auto"/>
              <w:bottom w:val="single" w:sz="4" w:space="0" w:color="auto"/>
              <w:right w:val="single" w:sz="4" w:space="0" w:color="auto"/>
            </w:tcBorders>
            <w:hideMark/>
          </w:tcPr>
          <w:p w14:paraId="23455500"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2758 C</w:t>
            </w:r>
          </w:p>
        </w:tc>
      </w:tr>
      <w:tr w:rsidR="00511324" w:rsidRPr="00511324" w14:paraId="0DF03B94" w14:textId="77777777" w:rsidTr="00031E67">
        <w:trPr>
          <w:jc w:val="center"/>
        </w:trPr>
        <w:tc>
          <w:tcPr>
            <w:tcW w:w="2902" w:type="dxa"/>
            <w:tcBorders>
              <w:top w:val="single" w:sz="4" w:space="0" w:color="auto"/>
              <w:left w:val="single" w:sz="4" w:space="0" w:color="auto"/>
              <w:bottom w:val="single" w:sz="4" w:space="0" w:color="auto"/>
              <w:right w:val="single" w:sz="4" w:space="0" w:color="auto"/>
            </w:tcBorders>
            <w:hideMark/>
          </w:tcPr>
          <w:p w14:paraId="1FC9439D"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Mezclas de Óxido Nítrico (NO)</w:t>
            </w:r>
          </w:p>
        </w:tc>
        <w:tc>
          <w:tcPr>
            <w:tcW w:w="2127" w:type="dxa"/>
            <w:tcBorders>
              <w:top w:val="single" w:sz="4" w:space="0" w:color="auto"/>
              <w:left w:val="single" w:sz="4" w:space="0" w:color="auto"/>
              <w:bottom w:val="single" w:sz="4" w:space="0" w:color="auto"/>
              <w:right w:val="single" w:sz="4" w:space="0" w:color="auto"/>
            </w:tcBorders>
            <w:hideMark/>
          </w:tcPr>
          <w:p w14:paraId="0733945D"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Azul Turquesa</w:t>
            </w:r>
          </w:p>
        </w:tc>
        <w:tc>
          <w:tcPr>
            <w:tcW w:w="2121" w:type="dxa"/>
            <w:tcBorders>
              <w:top w:val="single" w:sz="4" w:space="0" w:color="auto"/>
              <w:left w:val="single" w:sz="4" w:space="0" w:color="auto"/>
              <w:bottom w:val="single" w:sz="4" w:space="0" w:color="auto"/>
              <w:right w:val="single" w:sz="4" w:space="0" w:color="auto"/>
            </w:tcBorders>
            <w:hideMark/>
          </w:tcPr>
          <w:p w14:paraId="60CF5B58"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3145 C</w:t>
            </w:r>
          </w:p>
        </w:tc>
      </w:tr>
      <w:tr w:rsidR="00511324" w:rsidRPr="00511324" w14:paraId="083A33E9" w14:textId="77777777" w:rsidTr="00031E67">
        <w:trPr>
          <w:jc w:val="center"/>
        </w:trPr>
        <w:tc>
          <w:tcPr>
            <w:tcW w:w="2902" w:type="dxa"/>
            <w:tcBorders>
              <w:top w:val="single" w:sz="4" w:space="0" w:color="auto"/>
              <w:left w:val="single" w:sz="4" w:space="0" w:color="auto"/>
              <w:bottom w:val="single" w:sz="4" w:space="0" w:color="auto"/>
              <w:right w:val="single" w:sz="4" w:space="0" w:color="auto"/>
            </w:tcBorders>
            <w:hideMark/>
          </w:tcPr>
          <w:p w14:paraId="542A52DD"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Helio (He)</w:t>
            </w:r>
          </w:p>
        </w:tc>
        <w:tc>
          <w:tcPr>
            <w:tcW w:w="2127" w:type="dxa"/>
            <w:tcBorders>
              <w:top w:val="single" w:sz="4" w:space="0" w:color="auto"/>
              <w:left w:val="single" w:sz="4" w:space="0" w:color="auto"/>
              <w:bottom w:val="single" w:sz="4" w:space="0" w:color="auto"/>
              <w:right w:val="single" w:sz="4" w:space="0" w:color="auto"/>
            </w:tcBorders>
            <w:hideMark/>
          </w:tcPr>
          <w:p w14:paraId="76B9C7AA"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Café Olivo</w:t>
            </w:r>
          </w:p>
        </w:tc>
        <w:tc>
          <w:tcPr>
            <w:tcW w:w="2121" w:type="dxa"/>
            <w:tcBorders>
              <w:top w:val="single" w:sz="4" w:space="0" w:color="auto"/>
              <w:left w:val="single" w:sz="4" w:space="0" w:color="auto"/>
              <w:bottom w:val="single" w:sz="4" w:space="0" w:color="auto"/>
              <w:right w:val="single" w:sz="4" w:space="0" w:color="auto"/>
            </w:tcBorders>
            <w:hideMark/>
          </w:tcPr>
          <w:p w14:paraId="502DCDBA"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463 C</w:t>
            </w:r>
          </w:p>
        </w:tc>
      </w:tr>
      <w:tr w:rsidR="00511324" w:rsidRPr="00511324" w14:paraId="205088CD" w14:textId="77777777" w:rsidTr="00031E67">
        <w:trPr>
          <w:jc w:val="center"/>
        </w:trPr>
        <w:tc>
          <w:tcPr>
            <w:tcW w:w="2902" w:type="dxa"/>
            <w:tcBorders>
              <w:top w:val="single" w:sz="4" w:space="0" w:color="auto"/>
              <w:left w:val="single" w:sz="4" w:space="0" w:color="auto"/>
              <w:bottom w:val="single" w:sz="4" w:space="0" w:color="auto"/>
              <w:right w:val="single" w:sz="4" w:space="0" w:color="auto"/>
            </w:tcBorders>
            <w:hideMark/>
          </w:tcPr>
          <w:p w14:paraId="3BE6353B"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Nitrógeno (N</w:t>
            </w:r>
            <w:r w:rsidRPr="00511324">
              <w:rPr>
                <w:rFonts w:ascii="Montserrat Light" w:eastAsia="Times New Roman" w:hAnsi="Montserrat Light" w:cs="Times New Roman"/>
                <w:sz w:val="14"/>
                <w:szCs w:val="12"/>
                <w:vertAlign w:val="subscript"/>
              </w:rPr>
              <w:t>2</w:t>
            </w:r>
            <w:r w:rsidRPr="00511324">
              <w:rPr>
                <w:rFonts w:ascii="Montserrat Light" w:eastAsia="Times New Roman" w:hAnsi="Montserrat Light" w:cs="Times New Roman"/>
                <w:sz w:val="14"/>
                <w:szCs w:val="12"/>
              </w:rPr>
              <w:t>)</w:t>
            </w:r>
          </w:p>
        </w:tc>
        <w:tc>
          <w:tcPr>
            <w:tcW w:w="2127" w:type="dxa"/>
            <w:tcBorders>
              <w:top w:val="single" w:sz="4" w:space="0" w:color="auto"/>
              <w:left w:val="single" w:sz="4" w:space="0" w:color="auto"/>
              <w:bottom w:val="single" w:sz="4" w:space="0" w:color="auto"/>
              <w:right w:val="single" w:sz="4" w:space="0" w:color="auto"/>
            </w:tcBorders>
            <w:hideMark/>
          </w:tcPr>
          <w:p w14:paraId="0994EC22"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Negro</w:t>
            </w:r>
          </w:p>
        </w:tc>
        <w:tc>
          <w:tcPr>
            <w:tcW w:w="2121" w:type="dxa"/>
            <w:tcBorders>
              <w:top w:val="single" w:sz="4" w:space="0" w:color="auto"/>
              <w:left w:val="single" w:sz="4" w:space="0" w:color="auto"/>
              <w:bottom w:val="single" w:sz="4" w:space="0" w:color="auto"/>
              <w:right w:val="single" w:sz="4" w:space="0" w:color="auto"/>
            </w:tcBorders>
            <w:hideMark/>
          </w:tcPr>
          <w:p w14:paraId="313383B5"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6 C</w:t>
            </w:r>
          </w:p>
        </w:tc>
      </w:tr>
      <w:tr w:rsidR="00511324" w:rsidRPr="00511324" w14:paraId="59F0046A" w14:textId="77777777" w:rsidTr="00031E67">
        <w:trPr>
          <w:jc w:val="center"/>
        </w:trPr>
        <w:tc>
          <w:tcPr>
            <w:tcW w:w="2902" w:type="dxa"/>
            <w:tcBorders>
              <w:top w:val="single" w:sz="4" w:space="0" w:color="auto"/>
              <w:left w:val="single" w:sz="4" w:space="0" w:color="auto"/>
              <w:bottom w:val="single" w:sz="4" w:space="0" w:color="auto"/>
              <w:right w:val="single" w:sz="4" w:space="0" w:color="auto"/>
            </w:tcBorders>
            <w:hideMark/>
          </w:tcPr>
          <w:p w14:paraId="4C9CF657"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Aire Medicinal</w:t>
            </w:r>
          </w:p>
        </w:tc>
        <w:tc>
          <w:tcPr>
            <w:tcW w:w="2127" w:type="dxa"/>
            <w:tcBorders>
              <w:top w:val="single" w:sz="4" w:space="0" w:color="auto"/>
              <w:left w:val="single" w:sz="4" w:space="0" w:color="auto"/>
              <w:bottom w:val="single" w:sz="4" w:space="0" w:color="auto"/>
              <w:right w:val="single" w:sz="4" w:space="0" w:color="auto"/>
            </w:tcBorders>
            <w:hideMark/>
          </w:tcPr>
          <w:p w14:paraId="3CA34797"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Amarillo</w:t>
            </w:r>
          </w:p>
        </w:tc>
        <w:tc>
          <w:tcPr>
            <w:tcW w:w="2121" w:type="dxa"/>
            <w:tcBorders>
              <w:top w:val="single" w:sz="4" w:space="0" w:color="auto"/>
              <w:left w:val="single" w:sz="4" w:space="0" w:color="auto"/>
              <w:bottom w:val="single" w:sz="4" w:space="0" w:color="auto"/>
              <w:right w:val="single" w:sz="4" w:space="0" w:color="auto"/>
            </w:tcBorders>
            <w:hideMark/>
          </w:tcPr>
          <w:p w14:paraId="5EFE397B"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102 C</w:t>
            </w:r>
          </w:p>
        </w:tc>
      </w:tr>
    </w:tbl>
    <w:p w14:paraId="67E64374" w14:textId="77777777" w:rsidR="00511324" w:rsidRPr="00511324" w:rsidRDefault="00511324" w:rsidP="00511324">
      <w:pPr>
        <w:contextualSpacing/>
        <w:rPr>
          <w:rFonts w:ascii="Montserrat Light" w:eastAsia="Times New Roman" w:hAnsi="Montserrat Light" w:cs="Times New Roman"/>
          <w:i/>
          <w:sz w:val="12"/>
          <w:szCs w:val="12"/>
          <w:lang w:eastAsia="es-ES"/>
        </w:rPr>
      </w:pPr>
    </w:p>
    <w:p w14:paraId="07B69708" w14:textId="77777777" w:rsidR="00511324" w:rsidRPr="00511324" w:rsidRDefault="00511324" w:rsidP="00511324">
      <w:pPr>
        <w:contextualSpacing/>
        <w:rPr>
          <w:rFonts w:ascii="Montserrat Light" w:eastAsia="Times New Roman" w:hAnsi="Montserrat Light" w:cs="Times New Roman"/>
          <w:i/>
          <w:sz w:val="18"/>
          <w:szCs w:val="18"/>
        </w:rPr>
      </w:pPr>
    </w:p>
    <w:p w14:paraId="02CCB1E0" w14:textId="77777777" w:rsidR="00511324" w:rsidRPr="00511324" w:rsidRDefault="00511324" w:rsidP="00511324">
      <w:pPr>
        <w:contextualSpacing/>
        <w:rPr>
          <w:rFonts w:ascii="Montserrat Light" w:eastAsia="Times New Roman" w:hAnsi="Montserrat Light" w:cs="Times New Roman"/>
          <w:i/>
          <w:sz w:val="18"/>
          <w:szCs w:val="18"/>
        </w:rPr>
      </w:pPr>
      <w:r w:rsidRPr="00511324">
        <w:rPr>
          <w:rFonts w:ascii="Montserrat Light" w:eastAsia="Times New Roman" w:hAnsi="Montserrat Light" w:cs="Times New Roman"/>
          <w:sz w:val="18"/>
          <w:szCs w:val="18"/>
        </w:rPr>
        <w:t>Las válvulas de los cilindros de gas comprimido para uso médico deberán ser las siguientes:</w:t>
      </w:r>
    </w:p>
    <w:p w14:paraId="01D0990C" w14:textId="77777777" w:rsidR="00511324" w:rsidRPr="00511324" w:rsidRDefault="00511324" w:rsidP="00511324">
      <w:pPr>
        <w:contextualSpacing/>
        <w:rPr>
          <w:rFonts w:ascii="Montserrat Light" w:eastAsia="Times New Roman" w:hAnsi="Montserrat Light" w:cs="Times New Roman"/>
          <w:i/>
          <w:sz w:val="18"/>
          <w:szCs w:val="18"/>
        </w:rPr>
      </w:pPr>
    </w:p>
    <w:tbl>
      <w:tblPr>
        <w:tblW w:w="3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3"/>
        <w:gridCol w:w="1549"/>
        <w:gridCol w:w="2459"/>
      </w:tblGrid>
      <w:tr w:rsidR="00511324" w:rsidRPr="00511324" w14:paraId="50B6603A" w14:textId="77777777" w:rsidTr="00511324">
        <w:trPr>
          <w:trHeight w:val="404"/>
          <w:jc w:val="center"/>
        </w:trPr>
        <w:tc>
          <w:tcPr>
            <w:tcW w:w="212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A8C1D74" w14:textId="77777777" w:rsidR="00511324" w:rsidRPr="00511324" w:rsidRDefault="00511324" w:rsidP="00031E67">
            <w:pPr>
              <w:contextualSpacing/>
              <w:rPr>
                <w:rFonts w:ascii="Montserrat Light" w:eastAsia="Times New Roman" w:hAnsi="Montserrat Light" w:cs="Times New Roman"/>
                <w:b/>
                <w:i/>
                <w:sz w:val="14"/>
                <w:szCs w:val="12"/>
              </w:rPr>
            </w:pPr>
            <w:r w:rsidRPr="00511324">
              <w:rPr>
                <w:rFonts w:ascii="Montserrat Light" w:eastAsia="Times New Roman" w:hAnsi="Montserrat Light" w:cs="Times New Roman"/>
                <w:b/>
                <w:sz w:val="14"/>
                <w:szCs w:val="12"/>
              </w:rPr>
              <w:t>Gas Medicinal</w:t>
            </w:r>
          </w:p>
        </w:tc>
        <w:tc>
          <w:tcPr>
            <w:tcW w:w="1111"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C52CF8B" w14:textId="77777777" w:rsidR="00511324" w:rsidRPr="00511324" w:rsidRDefault="00511324" w:rsidP="00031E67">
            <w:pPr>
              <w:contextualSpacing/>
              <w:rPr>
                <w:rFonts w:ascii="Montserrat Light" w:eastAsia="Times New Roman" w:hAnsi="Montserrat Light" w:cs="Times New Roman"/>
                <w:b/>
                <w:i/>
                <w:sz w:val="14"/>
                <w:szCs w:val="12"/>
              </w:rPr>
            </w:pPr>
            <w:r w:rsidRPr="00511324">
              <w:rPr>
                <w:rFonts w:ascii="Montserrat Light" w:eastAsia="Times New Roman" w:hAnsi="Montserrat Light" w:cs="Times New Roman"/>
                <w:b/>
                <w:sz w:val="14"/>
                <w:szCs w:val="12"/>
              </w:rPr>
              <w:t>Válvula</w:t>
            </w:r>
          </w:p>
        </w:tc>
        <w:tc>
          <w:tcPr>
            <w:tcW w:w="176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FF0C29C" w14:textId="77777777" w:rsidR="00511324" w:rsidRPr="00511324" w:rsidRDefault="00511324" w:rsidP="00031E67">
            <w:pPr>
              <w:contextualSpacing/>
              <w:rPr>
                <w:rFonts w:ascii="Montserrat Light" w:eastAsia="Times New Roman" w:hAnsi="Montserrat Light" w:cs="Times New Roman"/>
                <w:b/>
                <w:i/>
                <w:sz w:val="14"/>
                <w:szCs w:val="12"/>
              </w:rPr>
            </w:pPr>
            <w:r w:rsidRPr="00511324">
              <w:rPr>
                <w:rFonts w:ascii="Montserrat Light" w:eastAsia="Times New Roman" w:hAnsi="Montserrat Light" w:cs="Times New Roman"/>
                <w:b/>
                <w:sz w:val="14"/>
                <w:szCs w:val="12"/>
              </w:rPr>
              <w:t>Válvula yugo</w:t>
            </w:r>
          </w:p>
          <w:p w14:paraId="5266E6F0" w14:textId="77777777" w:rsidR="00511324" w:rsidRPr="00511324" w:rsidRDefault="00511324" w:rsidP="00031E67">
            <w:pPr>
              <w:contextualSpacing/>
              <w:rPr>
                <w:rFonts w:ascii="Montserrat Light" w:eastAsia="Times New Roman" w:hAnsi="Montserrat Light" w:cs="Times New Roman"/>
                <w:b/>
                <w:i/>
                <w:sz w:val="14"/>
                <w:szCs w:val="12"/>
              </w:rPr>
            </w:pPr>
            <w:r w:rsidRPr="00511324">
              <w:rPr>
                <w:rFonts w:ascii="Montserrat Light" w:eastAsia="Times New Roman" w:hAnsi="Montserrat Light" w:cs="Times New Roman"/>
                <w:b/>
                <w:sz w:val="14"/>
                <w:szCs w:val="12"/>
              </w:rPr>
              <w:t>(Contenedores pequeños)</w:t>
            </w:r>
          </w:p>
        </w:tc>
      </w:tr>
      <w:tr w:rsidR="00511324" w:rsidRPr="00511324" w14:paraId="5BE40A30" w14:textId="77777777" w:rsidTr="00031E67">
        <w:trPr>
          <w:jc w:val="center"/>
        </w:trPr>
        <w:tc>
          <w:tcPr>
            <w:tcW w:w="2125" w:type="pct"/>
            <w:tcBorders>
              <w:top w:val="single" w:sz="4" w:space="0" w:color="auto"/>
              <w:left w:val="single" w:sz="4" w:space="0" w:color="auto"/>
              <w:bottom w:val="single" w:sz="4" w:space="0" w:color="auto"/>
              <w:right w:val="single" w:sz="4" w:space="0" w:color="auto"/>
            </w:tcBorders>
            <w:hideMark/>
          </w:tcPr>
          <w:p w14:paraId="7F965F24"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Oxigeno (O</w:t>
            </w:r>
            <w:r w:rsidRPr="00511324">
              <w:rPr>
                <w:rFonts w:ascii="Montserrat Light" w:eastAsia="Times New Roman" w:hAnsi="Montserrat Light" w:cs="Times New Roman"/>
                <w:sz w:val="14"/>
                <w:szCs w:val="12"/>
                <w:vertAlign w:val="subscript"/>
              </w:rPr>
              <w:t>2</w:t>
            </w:r>
            <w:r w:rsidRPr="00511324">
              <w:rPr>
                <w:rFonts w:ascii="Montserrat Light" w:eastAsia="Times New Roman" w:hAnsi="Montserrat Light" w:cs="Times New Roman"/>
                <w:sz w:val="14"/>
                <w:szCs w:val="12"/>
              </w:rPr>
              <w:t>)</w:t>
            </w:r>
          </w:p>
        </w:tc>
        <w:tc>
          <w:tcPr>
            <w:tcW w:w="1111" w:type="pct"/>
            <w:tcBorders>
              <w:top w:val="single" w:sz="4" w:space="0" w:color="auto"/>
              <w:left w:val="single" w:sz="4" w:space="0" w:color="auto"/>
              <w:bottom w:val="single" w:sz="4" w:space="0" w:color="auto"/>
              <w:right w:val="single" w:sz="4" w:space="0" w:color="auto"/>
            </w:tcBorders>
            <w:hideMark/>
          </w:tcPr>
          <w:p w14:paraId="46CCF29F"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CGA-540</w:t>
            </w:r>
          </w:p>
        </w:tc>
        <w:tc>
          <w:tcPr>
            <w:tcW w:w="1764" w:type="pct"/>
            <w:tcBorders>
              <w:top w:val="single" w:sz="4" w:space="0" w:color="auto"/>
              <w:left w:val="single" w:sz="4" w:space="0" w:color="auto"/>
              <w:bottom w:val="single" w:sz="4" w:space="0" w:color="auto"/>
              <w:right w:val="single" w:sz="4" w:space="0" w:color="auto"/>
            </w:tcBorders>
            <w:hideMark/>
          </w:tcPr>
          <w:p w14:paraId="3F84920E"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CGA-870</w:t>
            </w:r>
          </w:p>
        </w:tc>
      </w:tr>
      <w:tr w:rsidR="00511324" w:rsidRPr="00511324" w14:paraId="418E0F80" w14:textId="77777777" w:rsidTr="00031E67">
        <w:trPr>
          <w:jc w:val="center"/>
        </w:trPr>
        <w:tc>
          <w:tcPr>
            <w:tcW w:w="2125" w:type="pct"/>
            <w:tcBorders>
              <w:top w:val="single" w:sz="4" w:space="0" w:color="auto"/>
              <w:left w:val="single" w:sz="4" w:space="0" w:color="auto"/>
              <w:bottom w:val="single" w:sz="4" w:space="0" w:color="auto"/>
              <w:right w:val="single" w:sz="4" w:space="0" w:color="auto"/>
            </w:tcBorders>
            <w:hideMark/>
          </w:tcPr>
          <w:p w14:paraId="5667AAE1"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lastRenderedPageBreak/>
              <w:t>Dióxido de Carbono (CO</w:t>
            </w:r>
            <w:r w:rsidRPr="00511324">
              <w:rPr>
                <w:rFonts w:ascii="Montserrat Light" w:eastAsia="Times New Roman" w:hAnsi="Montserrat Light" w:cs="Times New Roman"/>
                <w:sz w:val="14"/>
                <w:szCs w:val="12"/>
                <w:vertAlign w:val="subscript"/>
              </w:rPr>
              <w:t>2</w:t>
            </w:r>
            <w:r w:rsidRPr="00511324">
              <w:rPr>
                <w:rFonts w:ascii="Montserrat Light" w:eastAsia="Times New Roman" w:hAnsi="Montserrat Light" w:cs="Times New Roman"/>
                <w:sz w:val="14"/>
                <w:szCs w:val="12"/>
              </w:rPr>
              <w:t>)</w:t>
            </w:r>
          </w:p>
        </w:tc>
        <w:tc>
          <w:tcPr>
            <w:tcW w:w="1111" w:type="pct"/>
            <w:tcBorders>
              <w:top w:val="single" w:sz="4" w:space="0" w:color="auto"/>
              <w:left w:val="single" w:sz="4" w:space="0" w:color="auto"/>
              <w:bottom w:val="single" w:sz="4" w:space="0" w:color="auto"/>
              <w:right w:val="single" w:sz="4" w:space="0" w:color="auto"/>
            </w:tcBorders>
            <w:hideMark/>
          </w:tcPr>
          <w:p w14:paraId="6213529A"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CGA-320</w:t>
            </w:r>
          </w:p>
        </w:tc>
        <w:tc>
          <w:tcPr>
            <w:tcW w:w="1764" w:type="pct"/>
            <w:tcBorders>
              <w:top w:val="single" w:sz="4" w:space="0" w:color="auto"/>
              <w:left w:val="single" w:sz="4" w:space="0" w:color="auto"/>
              <w:bottom w:val="single" w:sz="4" w:space="0" w:color="auto"/>
              <w:right w:val="single" w:sz="4" w:space="0" w:color="auto"/>
            </w:tcBorders>
            <w:hideMark/>
          </w:tcPr>
          <w:p w14:paraId="1A54C81F"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CGA-940</w:t>
            </w:r>
          </w:p>
        </w:tc>
      </w:tr>
      <w:tr w:rsidR="00511324" w:rsidRPr="00511324" w14:paraId="0F74C6B2" w14:textId="77777777" w:rsidTr="00031E67">
        <w:trPr>
          <w:jc w:val="center"/>
        </w:trPr>
        <w:tc>
          <w:tcPr>
            <w:tcW w:w="2125" w:type="pct"/>
            <w:tcBorders>
              <w:top w:val="single" w:sz="4" w:space="0" w:color="auto"/>
              <w:left w:val="single" w:sz="4" w:space="0" w:color="auto"/>
              <w:bottom w:val="single" w:sz="4" w:space="0" w:color="auto"/>
              <w:right w:val="single" w:sz="4" w:space="0" w:color="auto"/>
            </w:tcBorders>
            <w:hideMark/>
          </w:tcPr>
          <w:p w14:paraId="01F56ADC"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Óxido Nitroso (N</w:t>
            </w:r>
            <w:r w:rsidRPr="00511324">
              <w:rPr>
                <w:rFonts w:ascii="Montserrat Light" w:eastAsia="Times New Roman" w:hAnsi="Montserrat Light" w:cs="Times New Roman"/>
                <w:sz w:val="14"/>
                <w:szCs w:val="12"/>
                <w:vertAlign w:val="subscript"/>
              </w:rPr>
              <w:t>2</w:t>
            </w:r>
            <w:r w:rsidRPr="00511324">
              <w:rPr>
                <w:rFonts w:ascii="Montserrat Light" w:eastAsia="Times New Roman" w:hAnsi="Montserrat Light" w:cs="Times New Roman"/>
                <w:sz w:val="14"/>
                <w:szCs w:val="12"/>
              </w:rPr>
              <w:t>O)</w:t>
            </w:r>
          </w:p>
        </w:tc>
        <w:tc>
          <w:tcPr>
            <w:tcW w:w="1111" w:type="pct"/>
            <w:tcBorders>
              <w:top w:val="single" w:sz="4" w:space="0" w:color="auto"/>
              <w:left w:val="single" w:sz="4" w:space="0" w:color="auto"/>
              <w:bottom w:val="single" w:sz="4" w:space="0" w:color="auto"/>
              <w:right w:val="single" w:sz="4" w:space="0" w:color="auto"/>
            </w:tcBorders>
            <w:hideMark/>
          </w:tcPr>
          <w:p w14:paraId="3F1126BB"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CGA-326</w:t>
            </w:r>
          </w:p>
        </w:tc>
        <w:tc>
          <w:tcPr>
            <w:tcW w:w="1764" w:type="pct"/>
            <w:tcBorders>
              <w:top w:val="single" w:sz="4" w:space="0" w:color="auto"/>
              <w:left w:val="single" w:sz="4" w:space="0" w:color="auto"/>
              <w:bottom w:val="single" w:sz="4" w:space="0" w:color="auto"/>
              <w:right w:val="single" w:sz="4" w:space="0" w:color="auto"/>
            </w:tcBorders>
            <w:hideMark/>
          </w:tcPr>
          <w:p w14:paraId="10079F3E"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CGA-910</w:t>
            </w:r>
          </w:p>
        </w:tc>
      </w:tr>
      <w:tr w:rsidR="00511324" w:rsidRPr="00511324" w14:paraId="500CCFBE" w14:textId="77777777" w:rsidTr="00031E67">
        <w:trPr>
          <w:jc w:val="center"/>
        </w:trPr>
        <w:tc>
          <w:tcPr>
            <w:tcW w:w="2125" w:type="pct"/>
            <w:tcBorders>
              <w:top w:val="single" w:sz="4" w:space="0" w:color="auto"/>
              <w:left w:val="single" w:sz="4" w:space="0" w:color="auto"/>
              <w:bottom w:val="single" w:sz="4" w:space="0" w:color="auto"/>
              <w:right w:val="single" w:sz="4" w:space="0" w:color="auto"/>
            </w:tcBorders>
            <w:hideMark/>
          </w:tcPr>
          <w:p w14:paraId="0DF764D9"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Mezclas de Óxido Nítrico (NO)</w:t>
            </w:r>
          </w:p>
        </w:tc>
        <w:tc>
          <w:tcPr>
            <w:tcW w:w="1111" w:type="pct"/>
            <w:tcBorders>
              <w:top w:val="single" w:sz="4" w:space="0" w:color="auto"/>
              <w:left w:val="single" w:sz="4" w:space="0" w:color="auto"/>
              <w:bottom w:val="single" w:sz="4" w:space="0" w:color="auto"/>
              <w:right w:val="single" w:sz="4" w:space="0" w:color="auto"/>
            </w:tcBorders>
            <w:hideMark/>
          </w:tcPr>
          <w:p w14:paraId="66E48590"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CGA-626</w:t>
            </w:r>
          </w:p>
        </w:tc>
        <w:tc>
          <w:tcPr>
            <w:tcW w:w="1764" w:type="pct"/>
            <w:tcBorders>
              <w:top w:val="single" w:sz="4" w:space="0" w:color="auto"/>
              <w:left w:val="single" w:sz="4" w:space="0" w:color="auto"/>
              <w:bottom w:val="single" w:sz="4" w:space="0" w:color="auto"/>
              <w:right w:val="single" w:sz="4" w:space="0" w:color="auto"/>
            </w:tcBorders>
            <w:hideMark/>
          </w:tcPr>
          <w:p w14:paraId="67E4D002"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CGA-973</w:t>
            </w:r>
          </w:p>
        </w:tc>
      </w:tr>
      <w:tr w:rsidR="00511324" w:rsidRPr="00511324" w14:paraId="7DE45E0E" w14:textId="77777777" w:rsidTr="00031E67">
        <w:trPr>
          <w:jc w:val="center"/>
        </w:trPr>
        <w:tc>
          <w:tcPr>
            <w:tcW w:w="2125" w:type="pct"/>
            <w:tcBorders>
              <w:top w:val="single" w:sz="4" w:space="0" w:color="auto"/>
              <w:left w:val="single" w:sz="4" w:space="0" w:color="auto"/>
              <w:bottom w:val="single" w:sz="4" w:space="0" w:color="auto"/>
              <w:right w:val="single" w:sz="4" w:space="0" w:color="auto"/>
            </w:tcBorders>
            <w:hideMark/>
          </w:tcPr>
          <w:p w14:paraId="168A7EE6"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Helio (He)</w:t>
            </w:r>
          </w:p>
        </w:tc>
        <w:tc>
          <w:tcPr>
            <w:tcW w:w="1111" w:type="pct"/>
            <w:tcBorders>
              <w:top w:val="single" w:sz="4" w:space="0" w:color="auto"/>
              <w:left w:val="single" w:sz="4" w:space="0" w:color="auto"/>
              <w:bottom w:val="single" w:sz="4" w:space="0" w:color="auto"/>
              <w:right w:val="single" w:sz="4" w:space="0" w:color="auto"/>
            </w:tcBorders>
            <w:hideMark/>
          </w:tcPr>
          <w:p w14:paraId="5A32ECFC"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CGA-580</w:t>
            </w:r>
          </w:p>
        </w:tc>
        <w:tc>
          <w:tcPr>
            <w:tcW w:w="1764" w:type="pct"/>
            <w:tcBorders>
              <w:top w:val="single" w:sz="4" w:space="0" w:color="auto"/>
              <w:left w:val="single" w:sz="4" w:space="0" w:color="auto"/>
              <w:bottom w:val="single" w:sz="4" w:space="0" w:color="auto"/>
              <w:right w:val="single" w:sz="4" w:space="0" w:color="auto"/>
            </w:tcBorders>
            <w:hideMark/>
          </w:tcPr>
          <w:p w14:paraId="6EBA588F"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CGA-930</w:t>
            </w:r>
          </w:p>
        </w:tc>
      </w:tr>
      <w:tr w:rsidR="00511324" w:rsidRPr="00511324" w14:paraId="72FD43C7" w14:textId="77777777" w:rsidTr="00031E67">
        <w:trPr>
          <w:jc w:val="center"/>
        </w:trPr>
        <w:tc>
          <w:tcPr>
            <w:tcW w:w="2125" w:type="pct"/>
            <w:tcBorders>
              <w:top w:val="single" w:sz="4" w:space="0" w:color="auto"/>
              <w:left w:val="single" w:sz="4" w:space="0" w:color="auto"/>
              <w:bottom w:val="single" w:sz="4" w:space="0" w:color="auto"/>
              <w:right w:val="single" w:sz="4" w:space="0" w:color="auto"/>
            </w:tcBorders>
            <w:hideMark/>
          </w:tcPr>
          <w:p w14:paraId="3CF945E2"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Nitrógeno (N</w:t>
            </w:r>
            <w:r w:rsidRPr="00511324">
              <w:rPr>
                <w:rFonts w:ascii="Montserrat Light" w:eastAsia="Times New Roman" w:hAnsi="Montserrat Light" w:cs="Times New Roman"/>
                <w:sz w:val="14"/>
                <w:szCs w:val="12"/>
                <w:vertAlign w:val="subscript"/>
              </w:rPr>
              <w:t>2</w:t>
            </w:r>
            <w:r w:rsidRPr="00511324">
              <w:rPr>
                <w:rFonts w:ascii="Montserrat Light" w:eastAsia="Times New Roman" w:hAnsi="Montserrat Light" w:cs="Times New Roman"/>
                <w:sz w:val="14"/>
                <w:szCs w:val="12"/>
              </w:rPr>
              <w:t>)</w:t>
            </w:r>
          </w:p>
        </w:tc>
        <w:tc>
          <w:tcPr>
            <w:tcW w:w="1111" w:type="pct"/>
            <w:tcBorders>
              <w:top w:val="single" w:sz="4" w:space="0" w:color="auto"/>
              <w:left w:val="single" w:sz="4" w:space="0" w:color="auto"/>
              <w:bottom w:val="single" w:sz="4" w:space="0" w:color="auto"/>
              <w:right w:val="single" w:sz="4" w:space="0" w:color="auto"/>
            </w:tcBorders>
            <w:hideMark/>
          </w:tcPr>
          <w:p w14:paraId="41FAC040"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CGA-580</w:t>
            </w:r>
          </w:p>
        </w:tc>
        <w:tc>
          <w:tcPr>
            <w:tcW w:w="1764" w:type="pct"/>
            <w:tcBorders>
              <w:top w:val="single" w:sz="4" w:space="0" w:color="auto"/>
              <w:left w:val="single" w:sz="4" w:space="0" w:color="auto"/>
              <w:bottom w:val="single" w:sz="4" w:space="0" w:color="auto"/>
              <w:right w:val="single" w:sz="4" w:space="0" w:color="auto"/>
            </w:tcBorders>
            <w:hideMark/>
          </w:tcPr>
          <w:p w14:paraId="4BAE2639"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CGA-960</w:t>
            </w:r>
          </w:p>
        </w:tc>
      </w:tr>
      <w:tr w:rsidR="00511324" w:rsidRPr="00511324" w14:paraId="0C6545BD" w14:textId="77777777" w:rsidTr="00031E67">
        <w:trPr>
          <w:jc w:val="center"/>
        </w:trPr>
        <w:tc>
          <w:tcPr>
            <w:tcW w:w="2125" w:type="pct"/>
            <w:tcBorders>
              <w:top w:val="single" w:sz="4" w:space="0" w:color="auto"/>
              <w:left w:val="single" w:sz="4" w:space="0" w:color="auto"/>
              <w:bottom w:val="single" w:sz="4" w:space="0" w:color="auto"/>
              <w:right w:val="single" w:sz="4" w:space="0" w:color="auto"/>
            </w:tcBorders>
            <w:hideMark/>
          </w:tcPr>
          <w:p w14:paraId="791E18C8"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Aire Medicinal</w:t>
            </w:r>
          </w:p>
        </w:tc>
        <w:tc>
          <w:tcPr>
            <w:tcW w:w="1111" w:type="pct"/>
            <w:tcBorders>
              <w:top w:val="single" w:sz="4" w:space="0" w:color="auto"/>
              <w:left w:val="single" w:sz="4" w:space="0" w:color="auto"/>
              <w:bottom w:val="single" w:sz="4" w:space="0" w:color="auto"/>
              <w:right w:val="single" w:sz="4" w:space="0" w:color="auto"/>
            </w:tcBorders>
            <w:hideMark/>
          </w:tcPr>
          <w:p w14:paraId="12A9BBA7"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CGA-346</w:t>
            </w:r>
          </w:p>
        </w:tc>
        <w:tc>
          <w:tcPr>
            <w:tcW w:w="1764" w:type="pct"/>
            <w:tcBorders>
              <w:top w:val="single" w:sz="4" w:space="0" w:color="auto"/>
              <w:left w:val="single" w:sz="4" w:space="0" w:color="auto"/>
              <w:bottom w:val="single" w:sz="4" w:space="0" w:color="auto"/>
              <w:right w:val="single" w:sz="4" w:space="0" w:color="auto"/>
            </w:tcBorders>
            <w:hideMark/>
          </w:tcPr>
          <w:p w14:paraId="1490A70C" w14:textId="77777777" w:rsidR="00511324" w:rsidRPr="00511324" w:rsidRDefault="00511324" w:rsidP="00031E67">
            <w:pPr>
              <w:contextualSpacing/>
              <w:rPr>
                <w:rFonts w:ascii="Montserrat Light" w:eastAsia="Times New Roman" w:hAnsi="Montserrat Light" w:cs="Times New Roman"/>
                <w:i/>
                <w:sz w:val="14"/>
                <w:szCs w:val="12"/>
              </w:rPr>
            </w:pPr>
            <w:r w:rsidRPr="00511324">
              <w:rPr>
                <w:rFonts w:ascii="Montserrat Light" w:eastAsia="Times New Roman" w:hAnsi="Montserrat Light" w:cs="Times New Roman"/>
                <w:sz w:val="14"/>
                <w:szCs w:val="12"/>
              </w:rPr>
              <w:t>CGA-950</w:t>
            </w:r>
          </w:p>
        </w:tc>
      </w:tr>
    </w:tbl>
    <w:p w14:paraId="243116FD" w14:textId="77777777" w:rsidR="00511324" w:rsidRPr="00511324" w:rsidRDefault="00511324" w:rsidP="00511324">
      <w:pPr>
        <w:pStyle w:val="Prrafodelista"/>
        <w:ind w:left="0"/>
        <w:rPr>
          <w:rFonts w:ascii="Montserrat Light" w:hAnsi="Montserrat Light"/>
          <w:i/>
          <w:sz w:val="12"/>
          <w:szCs w:val="12"/>
        </w:rPr>
      </w:pPr>
      <w:r w:rsidRPr="00511324">
        <w:rPr>
          <w:rFonts w:ascii="Montserrat Light" w:hAnsi="Montserrat Light"/>
          <w:sz w:val="12"/>
          <w:szCs w:val="12"/>
        </w:rPr>
        <w:tab/>
      </w:r>
    </w:p>
    <w:p w14:paraId="0A4BABA6" w14:textId="77777777" w:rsidR="00511324" w:rsidRPr="00511324" w:rsidRDefault="00511324" w:rsidP="00511324">
      <w:pPr>
        <w:pStyle w:val="Prrafodelista"/>
        <w:ind w:left="0"/>
        <w:rPr>
          <w:rFonts w:ascii="Montserrat Light" w:hAnsi="Montserrat Light"/>
          <w:i/>
          <w:sz w:val="18"/>
          <w:szCs w:val="18"/>
        </w:rPr>
      </w:pPr>
      <w:r w:rsidRPr="00511324">
        <w:rPr>
          <w:rFonts w:ascii="Montserrat Light" w:hAnsi="Montserrat Light"/>
          <w:b/>
          <w:sz w:val="18"/>
          <w:szCs w:val="18"/>
        </w:rPr>
        <w:t>Los cilindros contenedores de acetileno</w:t>
      </w:r>
      <w:r w:rsidRPr="00511324">
        <w:rPr>
          <w:rFonts w:ascii="Montserrat Light" w:hAnsi="Montserrat Light"/>
          <w:sz w:val="18"/>
          <w:szCs w:val="18"/>
        </w:rPr>
        <w:t xml:space="preserve"> deben cumplir con las siguientes especificaciones técnicas: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tblGrid>
      <w:tr w:rsidR="00511324" w:rsidRPr="00511324" w14:paraId="147666E2" w14:textId="77777777" w:rsidTr="00031E67">
        <w:trPr>
          <w:trHeight w:val="20"/>
          <w:jc w:val="center"/>
        </w:trPr>
        <w:tc>
          <w:tcPr>
            <w:tcW w:w="4502" w:type="dxa"/>
            <w:tcBorders>
              <w:top w:val="single" w:sz="4" w:space="0" w:color="auto"/>
              <w:left w:val="single" w:sz="4" w:space="0" w:color="auto"/>
              <w:bottom w:val="single" w:sz="4" w:space="0" w:color="auto"/>
              <w:right w:val="single" w:sz="4" w:space="0" w:color="auto"/>
            </w:tcBorders>
            <w:vAlign w:val="center"/>
            <w:hideMark/>
          </w:tcPr>
          <w:p w14:paraId="1404BA93" w14:textId="77777777" w:rsidR="00511324" w:rsidRPr="00511324" w:rsidRDefault="00511324" w:rsidP="00511324">
            <w:pPr>
              <w:numPr>
                <w:ilvl w:val="0"/>
                <w:numId w:val="22"/>
              </w:numPr>
              <w:spacing w:after="0"/>
              <w:ind w:left="426"/>
              <w:contextualSpacing/>
              <w:rPr>
                <w:rFonts w:ascii="Montserrat Light" w:eastAsia="Times New Roman" w:hAnsi="Montserrat Light" w:cs="Times New Roman"/>
                <w:i/>
                <w:sz w:val="14"/>
                <w:szCs w:val="20"/>
                <w:lang w:eastAsia="es-ES"/>
              </w:rPr>
            </w:pPr>
            <w:r w:rsidRPr="00511324">
              <w:rPr>
                <w:rFonts w:ascii="Montserrat Light" w:eastAsia="Times New Roman" w:hAnsi="Montserrat Light" w:cs="Times New Roman"/>
                <w:sz w:val="14"/>
                <w:szCs w:val="20"/>
                <w:lang w:eastAsia="es-ES"/>
              </w:rPr>
              <w:t>Capacidad volumétrica de hasta 47.500 L</w:t>
            </w:r>
          </w:p>
        </w:tc>
      </w:tr>
      <w:tr w:rsidR="00511324" w:rsidRPr="00511324" w14:paraId="77C98E97" w14:textId="77777777" w:rsidTr="00031E67">
        <w:trPr>
          <w:trHeight w:val="20"/>
          <w:jc w:val="center"/>
        </w:trPr>
        <w:tc>
          <w:tcPr>
            <w:tcW w:w="4502" w:type="dxa"/>
            <w:tcBorders>
              <w:top w:val="single" w:sz="4" w:space="0" w:color="auto"/>
              <w:left w:val="single" w:sz="4" w:space="0" w:color="auto"/>
              <w:bottom w:val="single" w:sz="4" w:space="0" w:color="auto"/>
              <w:right w:val="single" w:sz="4" w:space="0" w:color="auto"/>
            </w:tcBorders>
            <w:vAlign w:val="center"/>
            <w:hideMark/>
          </w:tcPr>
          <w:p w14:paraId="1D559889" w14:textId="77777777" w:rsidR="00511324" w:rsidRPr="00511324" w:rsidRDefault="00511324" w:rsidP="00511324">
            <w:pPr>
              <w:numPr>
                <w:ilvl w:val="0"/>
                <w:numId w:val="22"/>
              </w:numPr>
              <w:spacing w:after="0"/>
              <w:ind w:left="426"/>
              <w:contextualSpacing/>
              <w:rPr>
                <w:rFonts w:ascii="Montserrat Light" w:eastAsia="Times New Roman" w:hAnsi="Montserrat Light" w:cs="Times New Roman"/>
                <w:i/>
                <w:sz w:val="14"/>
                <w:szCs w:val="20"/>
                <w:lang w:eastAsia="es-ES"/>
              </w:rPr>
            </w:pPr>
            <w:r w:rsidRPr="00511324">
              <w:rPr>
                <w:rFonts w:ascii="Montserrat Light" w:eastAsia="Times New Roman" w:hAnsi="Montserrat Light" w:cs="Times New Roman"/>
                <w:sz w:val="14"/>
                <w:szCs w:val="20"/>
                <w:lang w:eastAsia="es-ES"/>
              </w:rPr>
              <w:t>Capacidad gravimétrica hasta 9.0 kg</w:t>
            </w:r>
          </w:p>
        </w:tc>
      </w:tr>
      <w:tr w:rsidR="00511324" w:rsidRPr="00511324" w14:paraId="0E7B8682" w14:textId="77777777" w:rsidTr="00031E67">
        <w:trPr>
          <w:trHeight w:val="20"/>
          <w:jc w:val="center"/>
        </w:trPr>
        <w:tc>
          <w:tcPr>
            <w:tcW w:w="4502" w:type="dxa"/>
            <w:tcBorders>
              <w:top w:val="single" w:sz="4" w:space="0" w:color="auto"/>
              <w:left w:val="single" w:sz="4" w:space="0" w:color="auto"/>
              <w:bottom w:val="single" w:sz="4" w:space="0" w:color="auto"/>
              <w:right w:val="single" w:sz="4" w:space="0" w:color="auto"/>
            </w:tcBorders>
            <w:vAlign w:val="center"/>
            <w:hideMark/>
          </w:tcPr>
          <w:p w14:paraId="0A703A5C" w14:textId="77777777" w:rsidR="00511324" w:rsidRPr="00511324" w:rsidRDefault="00511324" w:rsidP="00511324">
            <w:pPr>
              <w:numPr>
                <w:ilvl w:val="0"/>
                <w:numId w:val="22"/>
              </w:numPr>
              <w:spacing w:after="0"/>
              <w:ind w:left="426"/>
              <w:contextualSpacing/>
              <w:rPr>
                <w:rFonts w:ascii="Montserrat Light" w:eastAsia="Times New Roman" w:hAnsi="Montserrat Light" w:cs="Times New Roman"/>
                <w:i/>
                <w:sz w:val="14"/>
                <w:szCs w:val="20"/>
                <w:lang w:eastAsia="es-ES"/>
              </w:rPr>
            </w:pPr>
            <w:r w:rsidRPr="00511324">
              <w:rPr>
                <w:rFonts w:ascii="Montserrat Light" w:eastAsia="Times New Roman" w:hAnsi="Montserrat Light" w:cs="Times New Roman"/>
                <w:sz w:val="14"/>
                <w:szCs w:val="20"/>
                <w:lang w:eastAsia="es-ES"/>
              </w:rPr>
              <w:t>Presión de trabajo máxima 1.96 MPa</w:t>
            </w:r>
          </w:p>
        </w:tc>
      </w:tr>
      <w:tr w:rsidR="00511324" w:rsidRPr="00511324" w14:paraId="4A2339B5" w14:textId="77777777" w:rsidTr="00031E67">
        <w:trPr>
          <w:trHeight w:val="20"/>
          <w:jc w:val="center"/>
        </w:trPr>
        <w:tc>
          <w:tcPr>
            <w:tcW w:w="4502" w:type="dxa"/>
            <w:tcBorders>
              <w:top w:val="single" w:sz="4" w:space="0" w:color="auto"/>
              <w:left w:val="single" w:sz="4" w:space="0" w:color="auto"/>
              <w:bottom w:val="single" w:sz="4" w:space="0" w:color="auto"/>
              <w:right w:val="single" w:sz="4" w:space="0" w:color="auto"/>
            </w:tcBorders>
            <w:vAlign w:val="center"/>
            <w:hideMark/>
          </w:tcPr>
          <w:p w14:paraId="33E3EDB6" w14:textId="77777777" w:rsidR="00511324" w:rsidRPr="00511324" w:rsidRDefault="00511324" w:rsidP="00511324">
            <w:pPr>
              <w:numPr>
                <w:ilvl w:val="0"/>
                <w:numId w:val="22"/>
              </w:numPr>
              <w:spacing w:after="0"/>
              <w:ind w:left="426"/>
              <w:contextualSpacing/>
              <w:rPr>
                <w:rFonts w:ascii="Montserrat Light" w:eastAsia="Times New Roman" w:hAnsi="Montserrat Light" w:cs="Times New Roman"/>
                <w:i/>
                <w:sz w:val="14"/>
                <w:szCs w:val="20"/>
                <w:lang w:eastAsia="es-ES"/>
              </w:rPr>
            </w:pPr>
            <w:r w:rsidRPr="00511324">
              <w:rPr>
                <w:rFonts w:ascii="Montserrat Light" w:eastAsia="Times New Roman" w:hAnsi="Montserrat Light" w:cs="Times New Roman"/>
                <w:sz w:val="14"/>
                <w:szCs w:val="20"/>
                <w:lang w:eastAsia="es-ES"/>
              </w:rPr>
              <w:t>Brida</w:t>
            </w:r>
          </w:p>
        </w:tc>
      </w:tr>
      <w:tr w:rsidR="00511324" w:rsidRPr="00511324" w14:paraId="23144925" w14:textId="77777777" w:rsidTr="00031E67">
        <w:trPr>
          <w:trHeight w:val="20"/>
          <w:jc w:val="center"/>
        </w:trPr>
        <w:tc>
          <w:tcPr>
            <w:tcW w:w="4502" w:type="dxa"/>
            <w:tcBorders>
              <w:top w:val="single" w:sz="4" w:space="0" w:color="auto"/>
              <w:left w:val="single" w:sz="4" w:space="0" w:color="auto"/>
              <w:bottom w:val="single" w:sz="4" w:space="0" w:color="auto"/>
              <w:right w:val="single" w:sz="4" w:space="0" w:color="auto"/>
            </w:tcBorders>
            <w:vAlign w:val="center"/>
            <w:hideMark/>
          </w:tcPr>
          <w:p w14:paraId="44699F62" w14:textId="77777777" w:rsidR="00511324" w:rsidRPr="00511324" w:rsidRDefault="00511324" w:rsidP="00511324">
            <w:pPr>
              <w:numPr>
                <w:ilvl w:val="0"/>
                <w:numId w:val="22"/>
              </w:numPr>
              <w:spacing w:after="0"/>
              <w:ind w:left="426"/>
              <w:contextualSpacing/>
              <w:rPr>
                <w:rFonts w:ascii="Montserrat Light" w:eastAsia="Times New Roman" w:hAnsi="Montserrat Light" w:cs="Times New Roman"/>
                <w:i/>
                <w:sz w:val="14"/>
                <w:szCs w:val="20"/>
                <w:lang w:eastAsia="es-ES"/>
              </w:rPr>
            </w:pPr>
            <w:r w:rsidRPr="00511324">
              <w:rPr>
                <w:rFonts w:ascii="Montserrat Light" w:eastAsia="Times New Roman" w:hAnsi="Montserrat Light" w:cs="Times New Roman"/>
                <w:sz w:val="14"/>
                <w:szCs w:val="20"/>
                <w:lang w:eastAsia="es-ES"/>
              </w:rPr>
              <w:t>Capucha de protección de la válvula</w:t>
            </w:r>
          </w:p>
        </w:tc>
      </w:tr>
      <w:tr w:rsidR="00511324" w:rsidRPr="00511324" w14:paraId="2668CB69" w14:textId="77777777" w:rsidTr="00031E67">
        <w:trPr>
          <w:trHeight w:val="20"/>
          <w:jc w:val="center"/>
        </w:trPr>
        <w:tc>
          <w:tcPr>
            <w:tcW w:w="4502" w:type="dxa"/>
            <w:tcBorders>
              <w:top w:val="single" w:sz="4" w:space="0" w:color="auto"/>
              <w:left w:val="single" w:sz="4" w:space="0" w:color="auto"/>
              <w:bottom w:val="single" w:sz="4" w:space="0" w:color="auto"/>
              <w:right w:val="single" w:sz="4" w:space="0" w:color="auto"/>
            </w:tcBorders>
            <w:vAlign w:val="center"/>
            <w:hideMark/>
          </w:tcPr>
          <w:p w14:paraId="5C46E269" w14:textId="77777777" w:rsidR="00511324" w:rsidRPr="00511324" w:rsidRDefault="00511324" w:rsidP="00511324">
            <w:pPr>
              <w:numPr>
                <w:ilvl w:val="0"/>
                <w:numId w:val="22"/>
              </w:numPr>
              <w:spacing w:after="0"/>
              <w:ind w:left="426"/>
              <w:contextualSpacing/>
              <w:rPr>
                <w:rFonts w:ascii="Montserrat Light" w:eastAsia="Times New Roman" w:hAnsi="Montserrat Light" w:cs="Times New Roman"/>
                <w:i/>
                <w:sz w:val="14"/>
                <w:szCs w:val="20"/>
                <w:lang w:eastAsia="es-ES"/>
              </w:rPr>
            </w:pPr>
            <w:r w:rsidRPr="00511324">
              <w:rPr>
                <w:rFonts w:ascii="Montserrat Light" w:eastAsia="Times New Roman" w:hAnsi="Montserrat Light" w:cs="Times New Roman"/>
                <w:sz w:val="14"/>
                <w:szCs w:val="20"/>
                <w:lang w:eastAsia="es-ES"/>
              </w:rPr>
              <w:t>Base de sustentación</w:t>
            </w:r>
          </w:p>
        </w:tc>
      </w:tr>
      <w:tr w:rsidR="00511324" w:rsidRPr="00511324" w14:paraId="29A329B8" w14:textId="77777777" w:rsidTr="00031E67">
        <w:trPr>
          <w:trHeight w:val="20"/>
          <w:jc w:val="center"/>
        </w:trPr>
        <w:tc>
          <w:tcPr>
            <w:tcW w:w="4502" w:type="dxa"/>
            <w:tcBorders>
              <w:top w:val="single" w:sz="4" w:space="0" w:color="auto"/>
              <w:left w:val="single" w:sz="4" w:space="0" w:color="auto"/>
              <w:bottom w:val="single" w:sz="4" w:space="0" w:color="auto"/>
              <w:right w:val="single" w:sz="4" w:space="0" w:color="auto"/>
            </w:tcBorders>
            <w:vAlign w:val="center"/>
            <w:hideMark/>
          </w:tcPr>
          <w:p w14:paraId="1D5038E3" w14:textId="77777777" w:rsidR="00511324" w:rsidRPr="00511324" w:rsidRDefault="00511324" w:rsidP="00511324">
            <w:pPr>
              <w:numPr>
                <w:ilvl w:val="0"/>
                <w:numId w:val="22"/>
              </w:numPr>
              <w:spacing w:after="0"/>
              <w:ind w:left="426"/>
              <w:contextualSpacing/>
              <w:rPr>
                <w:rFonts w:ascii="Montserrat Light" w:eastAsia="Times New Roman" w:hAnsi="Montserrat Light" w:cs="Times New Roman"/>
                <w:i/>
                <w:sz w:val="14"/>
                <w:szCs w:val="20"/>
                <w:lang w:eastAsia="es-ES"/>
              </w:rPr>
            </w:pPr>
            <w:r w:rsidRPr="00511324">
              <w:rPr>
                <w:rFonts w:ascii="Montserrat Light" w:eastAsia="Times New Roman" w:hAnsi="Montserrat Light" w:cs="Times New Roman"/>
                <w:sz w:val="14"/>
                <w:szCs w:val="20"/>
                <w:lang w:eastAsia="es-ES"/>
              </w:rPr>
              <w:t>Válvula CGA 510</w:t>
            </w:r>
          </w:p>
        </w:tc>
      </w:tr>
    </w:tbl>
    <w:p w14:paraId="738435BB" w14:textId="77777777" w:rsidR="00511324" w:rsidRPr="00511324" w:rsidRDefault="00511324" w:rsidP="00511324">
      <w:pPr>
        <w:contextualSpacing/>
        <w:rPr>
          <w:rFonts w:ascii="Montserrat Light" w:eastAsia="Times New Roman" w:hAnsi="Montserrat Light" w:cs="Times New Roman"/>
          <w:i/>
          <w:sz w:val="12"/>
          <w:szCs w:val="12"/>
          <w:lang w:eastAsia="es-ES"/>
        </w:rPr>
      </w:pPr>
    </w:p>
    <w:p w14:paraId="320E487C" w14:textId="77777777" w:rsidR="00511324" w:rsidRPr="00511324" w:rsidRDefault="00511324" w:rsidP="00511324">
      <w:pPr>
        <w:contextualSpacing/>
        <w:rPr>
          <w:rFonts w:ascii="Montserrat Light" w:eastAsia="Times New Roman" w:hAnsi="Montserrat Light" w:cs="Times New Roman"/>
          <w:i/>
          <w:sz w:val="12"/>
          <w:szCs w:val="12"/>
          <w:lang w:eastAsia="es-ES"/>
        </w:rPr>
      </w:pPr>
    </w:p>
    <w:p w14:paraId="68FF9922" w14:textId="77777777" w:rsidR="00511324" w:rsidRPr="00511324" w:rsidRDefault="00511324" w:rsidP="00511324">
      <w:pPr>
        <w:numPr>
          <w:ilvl w:val="0"/>
          <w:numId w:val="22"/>
        </w:numPr>
        <w:spacing w:after="0"/>
        <w:ind w:left="567" w:firstLine="0"/>
        <w:contextualSpacing/>
        <w:rPr>
          <w:rFonts w:ascii="Montserrat Light" w:eastAsia="Times New Roman" w:hAnsi="Montserrat Light" w:cs="Times New Roman"/>
          <w:b/>
          <w:i/>
          <w:sz w:val="18"/>
          <w:szCs w:val="18"/>
          <w:lang w:eastAsia="es-ES"/>
        </w:rPr>
      </w:pPr>
      <w:r w:rsidRPr="00511324">
        <w:rPr>
          <w:rFonts w:ascii="Montserrat Light" w:eastAsia="Times New Roman" w:hAnsi="Montserrat Light" w:cs="Times New Roman"/>
          <w:b/>
          <w:sz w:val="18"/>
          <w:szCs w:val="18"/>
          <w:lang w:eastAsia="es-ES"/>
        </w:rPr>
        <w:t>Unidad de Medida</w:t>
      </w:r>
    </w:p>
    <w:p w14:paraId="30A29042" w14:textId="77777777" w:rsidR="00511324" w:rsidRPr="00511324" w:rsidRDefault="00511324" w:rsidP="00511324">
      <w:pPr>
        <w:contextualSpacing/>
        <w:rPr>
          <w:rFonts w:ascii="Montserrat Light" w:eastAsia="Times New Roman" w:hAnsi="Montserrat Light" w:cs="Times New Roman"/>
          <w:i/>
          <w:sz w:val="18"/>
          <w:szCs w:val="18"/>
          <w:lang w:eastAsia="es-ES"/>
        </w:rPr>
      </w:pPr>
      <w:r w:rsidRPr="00511324">
        <w:rPr>
          <w:rFonts w:ascii="Montserrat Light" w:eastAsia="Times New Roman" w:hAnsi="Montserrat Light" w:cs="Times New Roman"/>
          <w:sz w:val="18"/>
          <w:szCs w:val="18"/>
          <w:lang w:eastAsia="es-ES"/>
        </w:rPr>
        <w:t xml:space="preserve">Las unidades de medida para la contratación del suministro de gases medicinales serán los metros cúbicos </w:t>
      </w:r>
      <w:r w:rsidRPr="00511324">
        <w:rPr>
          <w:rFonts w:ascii="Montserrat Light" w:eastAsia="Times New Roman" w:hAnsi="Montserrat Light" w:cs="Times New Roman"/>
          <w:b/>
          <w:sz w:val="18"/>
          <w:szCs w:val="18"/>
          <w:lang w:eastAsia="es-ES"/>
        </w:rPr>
        <w:t>(m</w:t>
      </w:r>
      <w:r w:rsidRPr="00511324">
        <w:rPr>
          <w:rFonts w:ascii="Montserrat Light" w:eastAsia="Times New Roman" w:hAnsi="Montserrat Light" w:cs="Times New Roman"/>
          <w:b/>
          <w:sz w:val="18"/>
          <w:szCs w:val="18"/>
          <w:vertAlign w:val="superscript"/>
          <w:lang w:eastAsia="es-ES"/>
        </w:rPr>
        <w:t>3</w:t>
      </w:r>
      <w:r w:rsidRPr="00511324">
        <w:rPr>
          <w:rFonts w:ascii="Montserrat Light" w:eastAsia="Times New Roman" w:hAnsi="Montserrat Light" w:cs="Times New Roman"/>
          <w:sz w:val="18"/>
          <w:szCs w:val="18"/>
          <w:lang w:eastAsia="es-ES"/>
        </w:rPr>
        <w:t>), kilogramos</w:t>
      </w:r>
      <w:r w:rsidRPr="00511324">
        <w:rPr>
          <w:rFonts w:ascii="Montserrat Light" w:eastAsia="Times New Roman" w:hAnsi="Montserrat Light" w:cs="Times New Roman"/>
          <w:b/>
          <w:sz w:val="18"/>
          <w:szCs w:val="18"/>
          <w:lang w:eastAsia="es-ES"/>
        </w:rPr>
        <w:t xml:space="preserve"> (k), </w:t>
      </w:r>
      <w:r w:rsidRPr="00511324">
        <w:rPr>
          <w:rFonts w:ascii="Montserrat Light" w:eastAsia="Times New Roman" w:hAnsi="Montserrat Light" w:cs="Times New Roman"/>
          <w:sz w:val="18"/>
          <w:szCs w:val="18"/>
          <w:lang w:eastAsia="es-ES"/>
        </w:rPr>
        <w:t>litros</w:t>
      </w:r>
      <w:r w:rsidRPr="00511324">
        <w:rPr>
          <w:rFonts w:ascii="Montserrat Light" w:eastAsia="Times New Roman" w:hAnsi="Montserrat Light" w:cs="Times New Roman"/>
          <w:b/>
          <w:sz w:val="18"/>
          <w:szCs w:val="18"/>
        </w:rPr>
        <w:t xml:space="preserve"> (</w:t>
      </w:r>
      <w:r w:rsidRPr="00511324">
        <w:rPr>
          <w:rFonts w:ascii="Montserrat Light" w:eastAsia="Times New Roman" w:hAnsi="Montserrat Light" w:cs="Times New Roman"/>
          <w:b/>
          <w:sz w:val="18"/>
          <w:szCs w:val="18"/>
          <w:lang w:eastAsia="es-ES"/>
        </w:rPr>
        <w:t xml:space="preserve">l), </w:t>
      </w:r>
      <w:r w:rsidRPr="00511324">
        <w:rPr>
          <w:rFonts w:ascii="Montserrat Light" w:eastAsia="Times New Roman" w:hAnsi="Montserrat Light" w:cs="Times New Roman"/>
          <w:sz w:val="18"/>
          <w:szCs w:val="18"/>
          <w:lang w:eastAsia="es-ES"/>
        </w:rPr>
        <w:t xml:space="preserve">cargas, etc., de acuerdo con el fluido suministrado. </w:t>
      </w:r>
    </w:p>
    <w:p w14:paraId="79FE5D7C" w14:textId="77777777" w:rsidR="00511324" w:rsidRPr="00511324" w:rsidRDefault="00511324" w:rsidP="00511324">
      <w:pPr>
        <w:contextualSpacing/>
        <w:rPr>
          <w:rFonts w:ascii="Montserrat Light" w:eastAsia="Times New Roman" w:hAnsi="Montserrat Light" w:cs="Times New Roman"/>
          <w:i/>
          <w:sz w:val="14"/>
          <w:szCs w:val="14"/>
          <w:lang w:eastAsia="es-ES"/>
        </w:rPr>
      </w:pPr>
    </w:p>
    <w:p w14:paraId="2E5548D2" w14:textId="77777777" w:rsidR="00511324" w:rsidRPr="00511324" w:rsidRDefault="00511324" w:rsidP="00511324">
      <w:pPr>
        <w:pStyle w:val="Prrafodelista"/>
        <w:ind w:left="426" w:hanging="426"/>
        <w:rPr>
          <w:rFonts w:ascii="Montserrat Light" w:hAnsi="Montserrat Light"/>
          <w:b/>
          <w:i/>
          <w:sz w:val="18"/>
          <w:szCs w:val="18"/>
        </w:rPr>
      </w:pPr>
      <w:r w:rsidRPr="00511324">
        <w:rPr>
          <w:rFonts w:ascii="Montserrat Light" w:hAnsi="Montserrat Light"/>
          <w:b/>
          <w:sz w:val="18"/>
          <w:szCs w:val="18"/>
        </w:rPr>
        <w:t>b)  En caso de que se requieran pruebas, deberá indicar el método de evaluación y el resultado mínimo que debe obtenerse al ejecutar las pruebas, si se requiere verificar el cumplimiento de las especificaciones solicitadas de acuerdo con la Ley de la Infraestructura de la Calidad, cuando ésta resulte aplicable.</w:t>
      </w:r>
    </w:p>
    <w:p w14:paraId="18D773FD" w14:textId="77777777" w:rsidR="00511324" w:rsidRPr="00511324" w:rsidRDefault="00511324" w:rsidP="00511324">
      <w:pPr>
        <w:pStyle w:val="Prrafodelista"/>
        <w:ind w:left="0"/>
        <w:rPr>
          <w:rFonts w:ascii="Montserrat Light" w:hAnsi="Montserrat Light"/>
          <w:b/>
          <w:i/>
          <w:sz w:val="18"/>
          <w:szCs w:val="18"/>
        </w:rPr>
      </w:pPr>
    </w:p>
    <w:p w14:paraId="1C896044" w14:textId="77777777" w:rsidR="00511324" w:rsidRPr="00511324" w:rsidRDefault="00511324" w:rsidP="00511324">
      <w:pPr>
        <w:pStyle w:val="Prrafodelista"/>
        <w:ind w:left="0"/>
        <w:rPr>
          <w:rFonts w:ascii="Montserrat Light" w:hAnsi="Montserrat Light"/>
          <w:i/>
          <w:sz w:val="18"/>
          <w:szCs w:val="18"/>
          <w:lang w:val="es-ES_tradnl"/>
        </w:rPr>
      </w:pPr>
      <w:r w:rsidRPr="00511324">
        <w:rPr>
          <w:rFonts w:ascii="Montserrat Light" w:hAnsi="Montserrat Light"/>
          <w:sz w:val="18"/>
          <w:szCs w:val="18"/>
        </w:rPr>
        <w:t xml:space="preserve">No </w:t>
      </w:r>
      <w:r w:rsidRPr="00511324">
        <w:rPr>
          <w:rFonts w:ascii="Montserrat Light" w:hAnsi="Montserrat Light"/>
          <w:sz w:val="18"/>
          <w:szCs w:val="18"/>
          <w:lang w:val="es-ES_tradnl"/>
        </w:rPr>
        <w:t>aplica para el presente procedimiento de contratación.</w:t>
      </w:r>
    </w:p>
    <w:p w14:paraId="5D3EE2C0" w14:textId="77777777" w:rsidR="00511324" w:rsidRPr="00511324" w:rsidRDefault="00511324" w:rsidP="00511324">
      <w:pPr>
        <w:pStyle w:val="Prrafodelista"/>
        <w:ind w:left="0"/>
        <w:rPr>
          <w:rFonts w:ascii="Montserrat Light" w:hAnsi="Montserrat Light"/>
          <w:i/>
          <w:sz w:val="18"/>
          <w:szCs w:val="18"/>
          <w:lang w:val="es-ES_tradnl"/>
        </w:rPr>
      </w:pPr>
    </w:p>
    <w:p w14:paraId="508DB59E" w14:textId="77777777" w:rsidR="00511324" w:rsidRPr="00511324" w:rsidRDefault="00511324" w:rsidP="00511324">
      <w:pPr>
        <w:pStyle w:val="Prrafodelista"/>
        <w:numPr>
          <w:ilvl w:val="0"/>
          <w:numId w:val="23"/>
        </w:numPr>
        <w:spacing w:after="0"/>
        <w:ind w:left="426" w:hanging="426"/>
        <w:rPr>
          <w:rFonts w:ascii="Montserrat Light" w:hAnsi="Montserrat Light"/>
          <w:b/>
          <w:i/>
          <w:sz w:val="18"/>
          <w:szCs w:val="18"/>
        </w:rPr>
      </w:pPr>
      <w:r w:rsidRPr="00511324">
        <w:rPr>
          <w:rFonts w:ascii="Montserrat Light" w:hAnsi="Montserrat Light"/>
          <w:b/>
          <w:sz w:val="18"/>
          <w:szCs w:val="18"/>
        </w:rPr>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 respecto de las especificaciones estipuladas para ese mismo bien en el ejercicio anterior, deberá acompañar a su requisición, un dictamen mediante el cual el Área Técnica acredite que con ello no se limita la libre participación, concurrencia y competencia económica.</w:t>
      </w:r>
    </w:p>
    <w:p w14:paraId="677D4E61" w14:textId="77777777" w:rsidR="00511324" w:rsidRPr="00511324" w:rsidRDefault="00511324" w:rsidP="00511324">
      <w:pPr>
        <w:pStyle w:val="Prrafodelista"/>
        <w:ind w:left="426"/>
        <w:rPr>
          <w:rFonts w:ascii="Montserrat Light" w:hAnsi="Montserrat Light"/>
          <w:b/>
          <w:i/>
          <w:sz w:val="14"/>
          <w:szCs w:val="18"/>
        </w:rPr>
      </w:pPr>
    </w:p>
    <w:p w14:paraId="4D34D33A" w14:textId="77777777" w:rsidR="00511324" w:rsidRPr="00511324" w:rsidRDefault="00511324" w:rsidP="00511324">
      <w:pPr>
        <w:pStyle w:val="Prrafodelista"/>
        <w:ind w:left="0"/>
        <w:rPr>
          <w:rFonts w:ascii="Montserrat Light" w:hAnsi="Montserrat Light"/>
          <w:i/>
          <w:sz w:val="18"/>
          <w:szCs w:val="18"/>
          <w:lang w:val="es-ES_tradnl"/>
        </w:rPr>
      </w:pPr>
      <w:r w:rsidRPr="00511324">
        <w:rPr>
          <w:rFonts w:ascii="Montserrat Light" w:hAnsi="Montserrat Light"/>
          <w:sz w:val="18"/>
          <w:szCs w:val="18"/>
        </w:rPr>
        <w:t xml:space="preserve">No </w:t>
      </w:r>
      <w:r w:rsidRPr="00511324">
        <w:rPr>
          <w:rFonts w:ascii="Montserrat Light" w:hAnsi="Montserrat Light"/>
          <w:sz w:val="18"/>
          <w:szCs w:val="18"/>
          <w:lang w:val="es-ES_tradnl"/>
        </w:rPr>
        <w:t>aplica para el presente procedimiento de contratación.</w:t>
      </w:r>
    </w:p>
    <w:p w14:paraId="7E9838CD" w14:textId="77777777" w:rsidR="00511324" w:rsidRPr="00511324" w:rsidRDefault="00511324" w:rsidP="00511324">
      <w:pPr>
        <w:pStyle w:val="Prrafodelista"/>
        <w:ind w:left="426"/>
        <w:rPr>
          <w:rFonts w:ascii="Montserrat Light" w:hAnsi="Montserrat Light"/>
          <w:b/>
          <w:i/>
          <w:sz w:val="16"/>
          <w:szCs w:val="18"/>
          <w:lang w:val="es-ES_tradnl"/>
        </w:rPr>
      </w:pPr>
    </w:p>
    <w:p w14:paraId="30C7FD6B" w14:textId="77777777" w:rsidR="00511324" w:rsidRPr="00511324" w:rsidRDefault="00511324" w:rsidP="00511324">
      <w:pPr>
        <w:pStyle w:val="Prrafodelista"/>
        <w:numPr>
          <w:ilvl w:val="0"/>
          <w:numId w:val="23"/>
        </w:numPr>
        <w:spacing w:after="0"/>
        <w:ind w:left="426" w:hanging="426"/>
        <w:rPr>
          <w:rFonts w:ascii="Montserrat Light" w:hAnsi="Montserrat Light"/>
          <w:b/>
          <w:i/>
          <w:sz w:val="18"/>
          <w:szCs w:val="18"/>
        </w:rPr>
      </w:pPr>
      <w:r w:rsidRPr="00511324">
        <w:rPr>
          <w:rFonts w:ascii="Montserrat Light" w:hAnsi="Montserrat Light"/>
          <w:b/>
          <w:sz w:val="18"/>
          <w:szCs w:val="18"/>
        </w:rPr>
        <w:t>En aquellos casos en que el Área Requirente, modifique las especificaciones técnicas de un bien respecto de las estipuladas en el ejercicio anterior, deberá presentar un dictamen en el que justifique que los requisitos contenidos en las especificaciones técnicas del bien, no limitan de ninguna forma la libre participación, concurrencia y competencia económica; dichos cambios deberán ser validados durante la etapa de la investigación de mercado con objeto de que los cambios efectuados no limiten la libre participación, concurrencia y competencia económica, y de ser el caso, los cambios deberán desprenderse de ésta.</w:t>
      </w:r>
    </w:p>
    <w:p w14:paraId="0351CFE9" w14:textId="77777777" w:rsidR="00511324" w:rsidRPr="00511324" w:rsidRDefault="00511324" w:rsidP="00511324">
      <w:pPr>
        <w:pStyle w:val="Prrafodelista"/>
        <w:ind w:left="426"/>
        <w:rPr>
          <w:rFonts w:ascii="Montserrat Light" w:hAnsi="Montserrat Light"/>
          <w:b/>
          <w:i/>
          <w:sz w:val="14"/>
          <w:szCs w:val="18"/>
        </w:rPr>
      </w:pPr>
    </w:p>
    <w:p w14:paraId="74A1CF8B" w14:textId="77777777" w:rsidR="00511324" w:rsidRPr="00511324" w:rsidRDefault="00511324" w:rsidP="00511324">
      <w:pPr>
        <w:pStyle w:val="Prrafodelista"/>
        <w:ind w:left="0"/>
        <w:rPr>
          <w:rFonts w:ascii="Montserrat Light" w:hAnsi="Montserrat Light"/>
          <w:i/>
          <w:sz w:val="18"/>
          <w:szCs w:val="18"/>
          <w:lang w:val="es-ES_tradnl"/>
        </w:rPr>
      </w:pPr>
      <w:r w:rsidRPr="00511324">
        <w:rPr>
          <w:rFonts w:ascii="Montserrat Light" w:hAnsi="Montserrat Light"/>
          <w:sz w:val="18"/>
          <w:szCs w:val="18"/>
        </w:rPr>
        <w:t xml:space="preserve">No </w:t>
      </w:r>
      <w:r w:rsidRPr="00511324">
        <w:rPr>
          <w:rFonts w:ascii="Montserrat Light" w:hAnsi="Montserrat Light"/>
          <w:sz w:val="18"/>
          <w:szCs w:val="18"/>
          <w:lang w:val="es-ES_tradnl"/>
        </w:rPr>
        <w:t>aplica para el presente procedimiento de contratación.</w:t>
      </w:r>
    </w:p>
    <w:p w14:paraId="7EA406A6" w14:textId="77777777" w:rsidR="00511324" w:rsidRPr="00511324" w:rsidRDefault="00511324" w:rsidP="00511324">
      <w:pPr>
        <w:pStyle w:val="Prrafodelista"/>
        <w:ind w:left="426"/>
        <w:rPr>
          <w:rFonts w:ascii="Montserrat Light" w:hAnsi="Montserrat Light"/>
          <w:b/>
          <w:i/>
          <w:sz w:val="18"/>
          <w:szCs w:val="18"/>
          <w:lang w:val="es-ES_tradnl"/>
        </w:rPr>
      </w:pPr>
    </w:p>
    <w:p w14:paraId="75A00883" w14:textId="77777777" w:rsidR="00511324" w:rsidRPr="00511324" w:rsidRDefault="00511324" w:rsidP="00511324">
      <w:pPr>
        <w:pStyle w:val="Prrafodelista"/>
        <w:numPr>
          <w:ilvl w:val="0"/>
          <w:numId w:val="23"/>
        </w:numPr>
        <w:spacing w:after="0"/>
        <w:ind w:left="425" w:hanging="357"/>
        <w:rPr>
          <w:rFonts w:ascii="Montserrat Light" w:hAnsi="Montserrat Light"/>
          <w:b/>
          <w:i/>
          <w:sz w:val="18"/>
          <w:szCs w:val="18"/>
        </w:rPr>
      </w:pPr>
      <w:r w:rsidRPr="00511324">
        <w:rPr>
          <w:rFonts w:ascii="Montserrat Light" w:hAnsi="Montserrat Light"/>
          <w:b/>
          <w:sz w:val="18"/>
          <w:szCs w:val="18"/>
        </w:rPr>
        <w:t xml:space="preserve">Normas Oficiales Mexicanas, Normas Estándar (antes </w:t>
      </w:r>
      <w:proofErr w:type="gramStart"/>
      <w:r w:rsidRPr="00511324">
        <w:rPr>
          <w:rFonts w:ascii="Montserrat Light" w:hAnsi="Montserrat Light"/>
          <w:b/>
          <w:sz w:val="18"/>
          <w:szCs w:val="18"/>
        </w:rPr>
        <w:t>Mexicanas</w:t>
      </w:r>
      <w:proofErr w:type="gramEnd"/>
      <w:r w:rsidRPr="00511324">
        <w:rPr>
          <w:rFonts w:ascii="Montserrat Light" w:hAnsi="Montserrat Light"/>
          <w:b/>
          <w:sz w:val="18"/>
          <w:szCs w:val="18"/>
        </w:rPr>
        <w:t>), Internacional, de Referencia o Especificación Técnica, que resulten aplicables a los servicios requeridos, conforme a la Ley de Infraestructura de la Calidad y, en su caso el registro sanitario correspondiente.</w:t>
      </w:r>
    </w:p>
    <w:p w14:paraId="17736D52" w14:textId="77777777" w:rsidR="00511324" w:rsidRPr="00511324" w:rsidRDefault="00511324" w:rsidP="00511324">
      <w:pPr>
        <w:rPr>
          <w:rFonts w:ascii="Montserrat Light" w:eastAsia="Calibri" w:hAnsi="Montserrat Light" w:cs="Arial"/>
          <w:i/>
          <w:sz w:val="14"/>
          <w:szCs w:val="18"/>
          <w:lang w:eastAsia="es-ES"/>
        </w:rPr>
      </w:pPr>
    </w:p>
    <w:p w14:paraId="21394DAE" w14:textId="044A8893" w:rsidR="00511324" w:rsidRPr="00511324" w:rsidRDefault="00511324" w:rsidP="00511324">
      <w:pPr>
        <w:rPr>
          <w:rFonts w:ascii="Montserrat Light" w:eastAsia="Calibri" w:hAnsi="Montserrat Light" w:cs="Arial"/>
          <w:i/>
          <w:sz w:val="18"/>
          <w:szCs w:val="18"/>
          <w:lang w:eastAsia="es-ES"/>
        </w:rPr>
      </w:pPr>
      <w:r w:rsidRPr="00511324">
        <w:rPr>
          <w:rFonts w:ascii="Montserrat Light" w:eastAsia="Calibri" w:hAnsi="Montserrat Light" w:cs="Arial"/>
          <w:sz w:val="18"/>
          <w:szCs w:val="18"/>
          <w:lang w:eastAsia="es-ES"/>
        </w:rPr>
        <w:t>En observancia a lo establecido en los artículos 31 del Reglamento de la LAASSP, 7 y 140 de la Ley de Infraestructura de la Calidad, para la debida prestación del servicio del suministro de gases medicinales en unidades médicas, del IMSS-BIENESTAR, el proveedor deberá dar cumplimiento a lo siguiente: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8"/>
      </w:tblGrid>
      <w:tr w:rsidR="00511324" w:rsidRPr="00511324" w14:paraId="15851A6A" w14:textId="77777777" w:rsidTr="00511324">
        <w:trPr>
          <w:trHeight w:val="20"/>
          <w:tblHeader/>
          <w:jc w:val="center"/>
        </w:trPr>
        <w:tc>
          <w:tcPr>
            <w:tcW w:w="957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65E168" w14:textId="77777777" w:rsidR="00511324" w:rsidRPr="00511324" w:rsidRDefault="00511324" w:rsidP="00031E67">
            <w:pPr>
              <w:suppressAutoHyphens/>
              <w:contextualSpacing/>
              <w:rPr>
                <w:rFonts w:ascii="Montserrat Light" w:eastAsia="Times New Roman" w:hAnsi="Montserrat Light" w:cstheme="minorHAnsi"/>
                <w:b/>
                <w:bCs/>
                <w:i/>
                <w:sz w:val="14"/>
                <w:szCs w:val="14"/>
                <w:lang w:eastAsia="ar-SA"/>
              </w:rPr>
            </w:pPr>
            <w:r w:rsidRPr="00511324">
              <w:rPr>
                <w:rFonts w:ascii="Montserrat Light" w:eastAsia="Times New Roman" w:hAnsi="Montserrat Light" w:cstheme="minorHAnsi"/>
                <w:b/>
                <w:sz w:val="14"/>
                <w:szCs w:val="14"/>
              </w:rPr>
              <w:t>NORMATIVIDAD APLICABLE</w:t>
            </w:r>
          </w:p>
        </w:tc>
      </w:tr>
      <w:tr w:rsidR="00511324" w:rsidRPr="00511324" w14:paraId="46207548" w14:textId="77777777" w:rsidTr="00031E67">
        <w:trPr>
          <w:trHeight w:val="20"/>
          <w:jc w:val="center"/>
        </w:trPr>
        <w:tc>
          <w:tcPr>
            <w:tcW w:w="9573" w:type="dxa"/>
            <w:tcBorders>
              <w:top w:val="single" w:sz="4" w:space="0" w:color="auto"/>
              <w:left w:val="single" w:sz="4" w:space="0" w:color="auto"/>
              <w:bottom w:val="single" w:sz="4" w:space="0" w:color="auto"/>
              <w:right w:val="single" w:sz="4" w:space="0" w:color="auto"/>
            </w:tcBorders>
            <w:vAlign w:val="center"/>
            <w:hideMark/>
          </w:tcPr>
          <w:p w14:paraId="2E5320DC" w14:textId="77777777" w:rsidR="00511324" w:rsidRPr="00511324" w:rsidRDefault="00511324" w:rsidP="00511324">
            <w:pPr>
              <w:numPr>
                <w:ilvl w:val="0"/>
                <w:numId w:val="20"/>
              </w:numPr>
              <w:suppressAutoHyphens/>
              <w:spacing w:after="0"/>
              <w:ind w:left="714" w:hanging="357"/>
              <w:contextualSpacing/>
              <w:rPr>
                <w:rFonts w:ascii="Montserrat Light" w:eastAsia="Times New Roman" w:hAnsi="Montserrat Light" w:cstheme="minorHAnsi"/>
                <w:i/>
                <w:sz w:val="14"/>
                <w:szCs w:val="13"/>
              </w:rPr>
            </w:pPr>
            <w:r w:rsidRPr="00511324">
              <w:rPr>
                <w:rFonts w:ascii="Montserrat Light" w:eastAsia="Times New Roman" w:hAnsi="Montserrat Light" w:cstheme="minorHAnsi"/>
                <w:sz w:val="14"/>
                <w:szCs w:val="13"/>
              </w:rPr>
              <w:t>Ley del Impuesto al Valor Agregado (Artículo 2.- A).</w:t>
            </w:r>
          </w:p>
        </w:tc>
      </w:tr>
      <w:tr w:rsidR="00511324" w:rsidRPr="00511324" w14:paraId="47B546D7" w14:textId="77777777" w:rsidTr="00031E67">
        <w:trPr>
          <w:trHeight w:val="20"/>
          <w:jc w:val="center"/>
        </w:trPr>
        <w:tc>
          <w:tcPr>
            <w:tcW w:w="9573" w:type="dxa"/>
            <w:tcBorders>
              <w:top w:val="single" w:sz="4" w:space="0" w:color="auto"/>
              <w:left w:val="single" w:sz="4" w:space="0" w:color="auto"/>
              <w:bottom w:val="single" w:sz="4" w:space="0" w:color="auto"/>
              <w:right w:val="single" w:sz="4" w:space="0" w:color="auto"/>
            </w:tcBorders>
            <w:vAlign w:val="center"/>
            <w:hideMark/>
          </w:tcPr>
          <w:p w14:paraId="6640316E" w14:textId="77777777" w:rsidR="00511324" w:rsidRPr="00511324" w:rsidRDefault="00511324" w:rsidP="00511324">
            <w:pPr>
              <w:numPr>
                <w:ilvl w:val="0"/>
                <w:numId w:val="20"/>
              </w:numPr>
              <w:suppressAutoHyphens/>
              <w:spacing w:after="0"/>
              <w:contextualSpacing/>
              <w:rPr>
                <w:rFonts w:ascii="Montserrat Light" w:eastAsia="Times New Roman" w:hAnsi="Montserrat Light" w:cstheme="minorHAnsi"/>
                <w:i/>
                <w:sz w:val="14"/>
                <w:szCs w:val="13"/>
              </w:rPr>
            </w:pPr>
            <w:r w:rsidRPr="00511324">
              <w:rPr>
                <w:rFonts w:ascii="Montserrat Light" w:eastAsia="Times New Roman" w:hAnsi="Montserrat Light" w:cstheme="minorHAnsi"/>
                <w:sz w:val="14"/>
                <w:szCs w:val="13"/>
              </w:rPr>
              <w:t>Ley de Infraestructura de la Calidad (LIC).</w:t>
            </w:r>
          </w:p>
        </w:tc>
      </w:tr>
      <w:tr w:rsidR="00511324" w:rsidRPr="00511324" w14:paraId="07FE2E3E" w14:textId="77777777" w:rsidTr="00031E67">
        <w:trPr>
          <w:trHeight w:val="20"/>
          <w:jc w:val="center"/>
        </w:trPr>
        <w:tc>
          <w:tcPr>
            <w:tcW w:w="9573" w:type="dxa"/>
            <w:tcBorders>
              <w:top w:val="single" w:sz="4" w:space="0" w:color="auto"/>
              <w:left w:val="single" w:sz="4" w:space="0" w:color="auto"/>
              <w:bottom w:val="single" w:sz="4" w:space="0" w:color="auto"/>
              <w:right w:val="single" w:sz="4" w:space="0" w:color="auto"/>
            </w:tcBorders>
            <w:vAlign w:val="center"/>
            <w:hideMark/>
          </w:tcPr>
          <w:p w14:paraId="106B85F1" w14:textId="77777777" w:rsidR="00511324" w:rsidRPr="00511324" w:rsidRDefault="00511324" w:rsidP="00511324">
            <w:pPr>
              <w:numPr>
                <w:ilvl w:val="0"/>
                <w:numId w:val="24"/>
              </w:numPr>
              <w:suppressAutoHyphens/>
              <w:spacing w:after="0"/>
              <w:contextualSpacing/>
              <w:rPr>
                <w:rFonts w:ascii="Montserrat Light" w:eastAsia="Times New Roman" w:hAnsi="Montserrat Light" w:cstheme="minorHAnsi"/>
                <w:i/>
                <w:sz w:val="14"/>
                <w:szCs w:val="13"/>
              </w:rPr>
            </w:pPr>
            <w:r w:rsidRPr="00511324">
              <w:rPr>
                <w:rFonts w:ascii="Montserrat Light" w:eastAsia="Times New Roman" w:hAnsi="Montserrat Light" w:cstheme="minorHAnsi"/>
                <w:sz w:val="14"/>
                <w:szCs w:val="13"/>
              </w:rPr>
              <w:lastRenderedPageBreak/>
              <w:t>Reglamento de la Ley Federal sobre Metrología y Normalización, en tanto, no sea expedido el Reglamento de la Ley de Infraestructura de la Calidad, por el Ejecutivo Federal.</w:t>
            </w:r>
          </w:p>
        </w:tc>
      </w:tr>
      <w:tr w:rsidR="00511324" w:rsidRPr="00511324" w14:paraId="788ADB8B" w14:textId="77777777" w:rsidTr="00031E67">
        <w:trPr>
          <w:trHeight w:val="20"/>
          <w:jc w:val="center"/>
        </w:trPr>
        <w:tc>
          <w:tcPr>
            <w:tcW w:w="9573" w:type="dxa"/>
            <w:tcBorders>
              <w:top w:val="single" w:sz="4" w:space="0" w:color="auto"/>
              <w:left w:val="single" w:sz="4" w:space="0" w:color="auto"/>
              <w:bottom w:val="single" w:sz="4" w:space="0" w:color="auto"/>
              <w:right w:val="single" w:sz="4" w:space="0" w:color="auto"/>
            </w:tcBorders>
            <w:vAlign w:val="center"/>
            <w:hideMark/>
          </w:tcPr>
          <w:p w14:paraId="3D40C323" w14:textId="77777777" w:rsidR="00511324" w:rsidRPr="00511324" w:rsidRDefault="00511324" w:rsidP="00511324">
            <w:pPr>
              <w:numPr>
                <w:ilvl w:val="0"/>
                <w:numId w:val="20"/>
              </w:numPr>
              <w:suppressAutoHyphens/>
              <w:spacing w:after="0"/>
              <w:ind w:left="714" w:hanging="357"/>
              <w:contextualSpacing/>
              <w:rPr>
                <w:rFonts w:ascii="Montserrat Light" w:eastAsia="Times New Roman" w:hAnsi="Montserrat Light" w:cstheme="minorHAnsi"/>
                <w:i/>
                <w:sz w:val="14"/>
                <w:szCs w:val="13"/>
              </w:rPr>
            </w:pPr>
            <w:r w:rsidRPr="00511324">
              <w:rPr>
                <w:rFonts w:ascii="Montserrat Light" w:eastAsia="Times New Roman" w:hAnsi="Montserrat Light" w:cstheme="minorHAnsi"/>
                <w:sz w:val="14"/>
                <w:szCs w:val="13"/>
              </w:rPr>
              <w:t>Registro sanitario emitido por la Comisión Federal para la Protección contra Riesgos Sanitarios (COFEPRIS) para la venta, suministro, fabricación, importación, almacenamiento y distribución de Oxigeno Medicinal, Nitrógeno Medicinal, Bióxido de Carbono Medicinal, Aire Medicinal, Mezcla Óxido Nítrico/ Nitrógeno Medicinal y Óxido Nitroso Medicinal.</w:t>
            </w:r>
          </w:p>
        </w:tc>
      </w:tr>
      <w:tr w:rsidR="00511324" w:rsidRPr="00511324" w14:paraId="0B4808A3" w14:textId="77777777" w:rsidTr="00031E67">
        <w:trPr>
          <w:trHeight w:val="20"/>
          <w:jc w:val="center"/>
        </w:trPr>
        <w:tc>
          <w:tcPr>
            <w:tcW w:w="9573" w:type="dxa"/>
            <w:tcBorders>
              <w:top w:val="single" w:sz="4" w:space="0" w:color="auto"/>
              <w:left w:val="single" w:sz="4" w:space="0" w:color="auto"/>
              <w:bottom w:val="single" w:sz="4" w:space="0" w:color="auto"/>
              <w:right w:val="single" w:sz="4" w:space="0" w:color="auto"/>
            </w:tcBorders>
            <w:vAlign w:val="center"/>
            <w:hideMark/>
          </w:tcPr>
          <w:p w14:paraId="02156ECB" w14:textId="77777777" w:rsidR="00511324" w:rsidRPr="00511324" w:rsidRDefault="00511324" w:rsidP="00511324">
            <w:pPr>
              <w:numPr>
                <w:ilvl w:val="0"/>
                <w:numId w:val="20"/>
              </w:numPr>
              <w:suppressAutoHyphens/>
              <w:spacing w:after="0"/>
              <w:ind w:left="714" w:hanging="357"/>
              <w:contextualSpacing/>
              <w:rPr>
                <w:rFonts w:ascii="Montserrat Light" w:eastAsia="Times New Roman" w:hAnsi="Montserrat Light" w:cstheme="minorHAnsi"/>
                <w:i/>
                <w:sz w:val="14"/>
                <w:szCs w:val="13"/>
              </w:rPr>
            </w:pPr>
            <w:r w:rsidRPr="00511324">
              <w:rPr>
                <w:rFonts w:ascii="Montserrat Light" w:eastAsia="Times New Roman" w:hAnsi="Montserrat Light" w:cstheme="minorHAnsi"/>
                <w:sz w:val="14"/>
                <w:szCs w:val="13"/>
              </w:rPr>
              <w:t>Ley General de Salud.</w:t>
            </w:r>
          </w:p>
        </w:tc>
      </w:tr>
      <w:tr w:rsidR="00511324" w:rsidRPr="00511324" w14:paraId="7D69E4FD" w14:textId="77777777" w:rsidTr="00031E67">
        <w:trPr>
          <w:trHeight w:val="20"/>
          <w:jc w:val="center"/>
        </w:trPr>
        <w:tc>
          <w:tcPr>
            <w:tcW w:w="9573" w:type="dxa"/>
            <w:tcBorders>
              <w:top w:val="single" w:sz="4" w:space="0" w:color="auto"/>
              <w:left w:val="single" w:sz="4" w:space="0" w:color="auto"/>
              <w:bottom w:val="single" w:sz="4" w:space="0" w:color="auto"/>
              <w:right w:val="single" w:sz="4" w:space="0" w:color="auto"/>
            </w:tcBorders>
            <w:vAlign w:val="center"/>
          </w:tcPr>
          <w:p w14:paraId="6580131B" w14:textId="77777777" w:rsidR="00511324" w:rsidRPr="00511324" w:rsidRDefault="00511324" w:rsidP="00511324">
            <w:pPr>
              <w:numPr>
                <w:ilvl w:val="0"/>
                <w:numId w:val="20"/>
              </w:numPr>
              <w:suppressAutoHyphens/>
              <w:spacing w:after="0"/>
              <w:contextualSpacing/>
              <w:rPr>
                <w:rFonts w:ascii="Montserrat Light" w:eastAsia="Times New Roman" w:hAnsi="Montserrat Light" w:cstheme="minorHAnsi"/>
                <w:i/>
                <w:sz w:val="14"/>
                <w:szCs w:val="13"/>
              </w:rPr>
            </w:pPr>
            <w:r w:rsidRPr="00511324">
              <w:rPr>
                <w:rFonts w:ascii="Montserrat Light" w:eastAsia="Times New Roman" w:hAnsi="Montserrat Light" w:cstheme="minorHAnsi"/>
                <w:sz w:val="14"/>
                <w:szCs w:val="13"/>
              </w:rPr>
              <w:t>Farmacopea de los Estados Unidos Mexicanos FEUM-Gases Medicinales, última edición.</w:t>
            </w:r>
          </w:p>
        </w:tc>
      </w:tr>
    </w:tbl>
    <w:p w14:paraId="6282A7EF" w14:textId="77777777" w:rsidR="00511324" w:rsidRPr="00511324" w:rsidRDefault="00511324" w:rsidP="00511324">
      <w:pPr>
        <w:tabs>
          <w:tab w:val="left" w:pos="0"/>
        </w:tabs>
        <w:suppressAutoHyphens/>
        <w:rPr>
          <w:rFonts w:ascii="Montserrat Light" w:eastAsia="Calibri" w:hAnsi="Montserrat Light" w:cs="Arial"/>
          <w:i/>
          <w:sz w:val="18"/>
          <w:szCs w:val="20"/>
          <w:lang w:eastAsia="es-ES"/>
        </w:rPr>
      </w:pPr>
    </w:p>
    <w:p w14:paraId="49715690" w14:textId="77777777" w:rsidR="00511324" w:rsidRPr="00511324" w:rsidRDefault="00511324" w:rsidP="00511324">
      <w:pPr>
        <w:tabs>
          <w:tab w:val="left" w:pos="0"/>
        </w:tabs>
        <w:suppressAutoHyphens/>
        <w:rPr>
          <w:rFonts w:ascii="Montserrat Light" w:eastAsia="Calibri" w:hAnsi="Montserrat Light" w:cs="Arial"/>
          <w:i/>
          <w:sz w:val="18"/>
          <w:szCs w:val="18"/>
          <w:lang w:eastAsia="es-ES"/>
        </w:rPr>
      </w:pPr>
      <w:r w:rsidRPr="00511324">
        <w:rPr>
          <w:rFonts w:ascii="Montserrat Light" w:eastAsia="Calibri" w:hAnsi="Montserrat Light" w:cs="Arial"/>
          <w:sz w:val="18"/>
          <w:szCs w:val="18"/>
          <w:lang w:eastAsia="es-ES"/>
        </w:rPr>
        <w:t>De conformidad con lo establecido en el artículo 140 de la Ley de Infraestructura de la Calidad, que a la letra dice:</w:t>
      </w:r>
    </w:p>
    <w:p w14:paraId="1332480B" w14:textId="77777777" w:rsidR="00511324" w:rsidRDefault="00511324" w:rsidP="00EF0744">
      <w:pPr>
        <w:ind w:right="1134"/>
        <w:contextualSpacing/>
        <w:rPr>
          <w:rFonts w:ascii="Montserrat Light" w:eastAsia="Calibri" w:hAnsi="Montserrat Light" w:cs="Arial"/>
          <w:sz w:val="14"/>
          <w:szCs w:val="14"/>
          <w:lang w:eastAsia="es-ES"/>
        </w:rPr>
      </w:pPr>
      <w:r w:rsidRPr="00511324">
        <w:rPr>
          <w:rFonts w:ascii="Montserrat Light" w:eastAsia="Calibri" w:hAnsi="Montserrat Light" w:cs="Arial"/>
          <w:sz w:val="14"/>
          <w:szCs w:val="14"/>
          <w:lang w:eastAsia="es-ES"/>
        </w:rPr>
        <w:t>“Los sujetos obligados bajo las Normas Oficiales Mexicanas y los Estándares que sean obligatorios en términos de esta Ley, en todo momento, deberán cumplir con lo ahí previsto y serán los únicos responsables por su incumplimiento…”</w:t>
      </w:r>
    </w:p>
    <w:p w14:paraId="3803E2BD" w14:textId="77777777" w:rsidR="00EF0744" w:rsidRPr="00511324" w:rsidRDefault="00EF0744" w:rsidP="00EF0744">
      <w:pPr>
        <w:ind w:right="1134"/>
        <w:contextualSpacing/>
        <w:rPr>
          <w:rFonts w:ascii="Montserrat Light" w:eastAsia="Calibri" w:hAnsi="Montserrat Light" w:cs="Arial"/>
          <w:i/>
          <w:sz w:val="14"/>
          <w:szCs w:val="14"/>
          <w:lang w:eastAsia="es-ES"/>
        </w:rPr>
      </w:pPr>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7"/>
        <w:gridCol w:w="7521"/>
      </w:tblGrid>
      <w:tr w:rsidR="00511324" w:rsidRPr="00511324" w14:paraId="5E883E43" w14:textId="77777777" w:rsidTr="00511324">
        <w:trPr>
          <w:trHeight w:val="20"/>
          <w:jc w:val="center"/>
        </w:trPr>
        <w:tc>
          <w:tcPr>
            <w:tcW w:w="2087"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B027A5B" w14:textId="77777777" w:rsidR="00511324" w:rsidRPr="00511324" w:rsidRDefault="00511324" w:rsidP="00511324">
            <w:pPr>
              <w:suppressAutoHyphens/>
              <w:contextualSpacing/>
              <w:jc w:val="left"/>
              <w:rPr>
                <w:rFonts w:ascii="Montserrat Light" w:eastAsia="Times New Roman" w:hAnsi="Montserrat Light" w:cstheme="minorHAnsi"/>
                <w:b/>
                <w:i/>
                <w:sz w:val="14"/>
                <w:szCs w:val="14"/>
              </w:rPr>
            </w:pPr>
            <w:r w:rsidRPr="00511324">
              <w:rPr>
                <w:rFonts w:ascii="Montserrat Light" w:eastAsia="Times New Roman" w:hAnsi="Montserrat Light" w:cstheme="minorHAnsi"/>
                <w:b/>
                <w:sz w:val="14"/>
                <w:szCs w:val="14"/>
              </w:rPr>
              <w:t>NORMAS OFICIALES MEXICANAS</w:t>
            </w:r>
          </w:p>
        </w:tc>
        <w:tc>
          <w:tcPr>
            <w:tcW w:w="752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91CBCE9" w14:textId="77777777" w:rsidR="00511324" w:rsidRPr="00511324" w:rsidRDefault="00511324" w:rsidP="00031E67">
            <w:pPr>
              <w:suppressAutoHyphens/>
              <w:contextualSpacing/>
              <w:rPr>
                <w:rFonts w:ascii="Montserrat Light" w:eastAsia="Times New Roman" w:hAnsi="Montserrat Light" w:cstheme="minorHAnsi"/>
                <w:b/>
                <w:i/>
                <w:sz w:val="14"/>
                <w:szCs w:val="14"/>
              </w:rPr>
            </w:pPr>
            <w:r w:rsidRPr="00511324">
              <w:rPr>
                <w:rFonts w:ascii="Montserrat Light" w:eastAsia="Times New Roman" w:hAnsi="Montserrat Light" w:cstheme="minorHAnsi"/>
                <w:b/>
                <w:sz w:val="14"/>
                <w:szCs w:val="14"/>
              </w:rPr>
              <w:t>DESCRIPCIÓN</w:t>
            </w:r>
          </w:p>
        </w:tc>
      </w:tr>
      <w:tr w:rsidR="00511324" w:rsidRPr="00511324" w14:paraId="1D9AADB2" w14:textId="77777777" w:rsidTr="00031E67">
        <w:trPr>
          <w:trHeight w:val="20"/>
          <w:jc w:val="center"/>
        </w:trPr>
        <w:tc>
          <w:tcPr>
            <w:tcW w:w="2087" w:type="dxa"/>
            <w:tcBorders>
              <w:top w:val="single" w:sz="4" w:space="0" w:color="auto"/>
              <w:left w:val="single" w:sz="4" w:space="0" w:color="auto"/>
              <w:bottom w:val="single" w:sz="4" w:space="0" w:color="auto"/>
              <w:right w:val="single" w:sz="4" w:space="0" w:color="auto"/>
            </w:tcBorders>
            <w:vAlign w:val="center"/>
            <w:hideMark/>
          </w:tcPr>
          <w:p w14:paraId="2BC987DA" w14:textId="77777777" w:rsidR="00511324" w:rsidRPr="00511324" w:rsidRDefault="00511324" w:rsidP="00031E67">
            <w:pPr>
              <w:suppressAutoHyphens/>
              <w:contextualSpacing/>
              <w:rPr>
                <w:rFonts w:ascii="Montserrat Light" w:eastAsia="Times New Roman" w:hAnsi="Montserrat Light" w:cstheme="minorHAnsi"/>
                <w:i/>
                <w:sz w:val="14"/>
                <w:szCs w:val="13"/>
              </w:rPr>
            </w:pPr>
            <w:r w:rsidRPr="00511324">
              <w:rPr>
                <w:rFonts w:ascii="Montserrat Light" w:eastAsia="Times New Roman" w:hAnsi="Montserrat Light" w:cstheme="minorHAnsi"/>
                <w:sz w:val="14"/>
                <w:szCs w:val="13"/>
              </w:rPr>
              <w:t>NOM-003-SCT/2008</w:t>
            </w:r>
          </w:p>
        </w:tc>
        <w:tc>
          <w:tcPr>
            <w:tcW w:w="7521" w:type="dxa"/>
            <w:tcBorders>
              <w:top w:val="single" w:sz="4" w:space="0" w:color="auto"/>
              <w:left w:val="single" w:sz="4" w:space="0" w:color="auto"/>
              <w:bottom w:val="single" w:sz="4" w:space="0" w:color="auto"/>
              <w:right w:val="single" w:sz="4" w:space="0" w:color="auto"/>
            </w:tcBorders>
            <w:vAlign w:val="center"/>
            <w:hideMark/>
          </w:tcPr>
          <w:p w14:paraId="6D6D852B" w14:textId="77777777" w:rsidR="00511324" w:rsidRPr="00511324" w:rsidRDefault="00511324" w:rsidP="00031E67">
            <w:pPr>
              <w:suppressAutoHyphens/>
              <w:contextualSpacing/>
              <w:rPr>
                <w:rFonts w:ascii="Montserrat Light" w:eastAsia="Times New Roman" w:hAnsi="Montserrat Light" w:cstheme="minorHAnsi"/>
                <w:i/>
                <w:sz w:val="14"/>
                <w:szCs w:val="13"/>
              </w:rPr>
            </w:pPr>
            <w:r w:rsidRPr="00511324">
              <w:rPr>
                <w:rFonts w:ascii="Montserrat Light" w:eastAsia="Times New Roman" w:hAnsi="Montserrat Light" w:cstheme="minorHAnsi"/>
                <w:sz w:val="14"/>
                <w:szCs w:val="13"/>
              </w:rPr>
              <w:t>Características de las etiquetas de envase y embalajes, destinadas al transporte de sustancias, materiales y residuos peligrosos</w:t>
            </w:r>
          </w:p>
        </w:tc>
      </w:tr>
      <w:tr w:rsidR="00511324" w:rsidRPr="00511324" w14:paraId="1686F26F" w14:textId="77777777" w:rsidTr="00031E67">
        <w:trPr>
          <w:trHeight w:val="20"/>
          <w:jc w:val="center"/>
        </w:trPr>
        <w:tc>
          <w:tcPr>
            <w:tcW w:w="2087" w:type="dxa"/>
            <w:tcBorders>
              <w:top w:val="single" w:sz="4" w:space="0" w:color="auto"/>
              <w:left w:val="single" w:sz="4" w:space="0" w:color="auto"/>
              <w:bottom w:val="single" w:sz="4" w:space="0" w:color="auto"/>
              <w:right w:val="single" w:sz="4" w:space="0" w:color="auto"/>
            </w:tcBorders>
            <w:vAlign w:val="center"/>
          </w:tcPr>
          <w:p w14:paraId="52064EDE" w14:textId="77777777" w:rsidR="00511324" w:rsidRPr="00511324" w:rsidRDefault="00511324" w:rsidP="00031E67">
            <w:pPr>
              <w:suppressAutoHyphens/>
              <w:contextualSpacing/>
              <w:rPr>
                <w:rFonts w:ascii="Montserrat Light" w:eastAsia="Times New Roman" w:hAnsi="Montserrat Light" w:cstheme="minorHAnsi"/>
                <w:i/>
                <w:sz w:val="14"/>
                <w:szCs w:val="13"/>
              </w:rPr>
            </w:pPr>
            <w:r w:rsidRPr="00511324">
              <w:rPr>
                <w:rFonts w:ascii="Montserrat Light" w:eastAsia="Times New Roman" w:hAnsi="Montserrat Light" w:cstheme="minorHAnsi"/>
                <w:sz w:val="14"/>
                <w:szCs w:val="13"/>
              </w:rPr>
              <w:t>NOM-004-SCT/2008</w:t>
            </w:r>
          </w:p>
        </w:tc>
        <w:tc>
          <w:tcPr>
            <w:tcW w:w="7521" w:type="dxa"/>
            <w:tcBorders>
              <w:top w:val="single" w:sz="4" w:space="0" w:color="auto"/>
              <w:left w:val="single" w:sz="4" w:space="0" w:color="auto"/>
              <w:bottom w:val="single" w:sz="4" w:space="0" w:color="auto"/>
              <w:right w:val="single" w:sz="4" w:space="0" w:color="auto"/>
            </w:tcBorders>
            <w:vAlign w:val="center"/>
          </w:tcPr>
          <w:p w14:paraId="570C863F" w14:textId="77777777" w:rsidR="00511324" w:rsidRPr="00511324" w:rsidRDefault="00511324" w:rsidP="00031E67">
            <w:pPr>
              <w:suppressAutoHyphens/>
              <w:contextualSpacing/>
              <w:rPr>
                <w:rFonts w:ascii="Montserrat Light" w:eastAsia="Times New Roman" w:hAnsi="Montserrat Light" w:cstheme="minorHAnsi"/>
                <w:i/>
                <w:sz w:val="14"/>
                <w:szCs w:val="13"/>
              </w:rPr>
            </w:pPr>
            <w:r w:rsidRPr="00511324">
              <w:rPr>
                <w:rFonts w:ascii="Montserrat Light" w:eastAsia="Times New Roman" w:hAnsi="Montserrat Light" w:cstheme="minorHAnsi"/>
                <w:sz w:val="14"/>
                <w:szCs w:val="13"/>
              </w:rPr>
              <w:t>Sistemas de identificación de unidades destinadas al transporte de substancias, materiales y residuos peligrosos.</w:t>
            </w:r>
          </w:p>
        </w:tc>
      </w:tr>
      <w:tr w:rsidR="00511324" w:rsidRPr="00511324" w14:paraId="5D651633" w14:textId="77777777" w:rsidTr="00031E67">
        <w:trPr>
          <w:trHeight w:val="20"/>
          <w:jc w:val="center"/>
        </w:trPr>
        <w:tc>
          <w:tcPr>
            <w:tcW w:w="2087" w:type="dxa"/>
            <w:tcBorders>
              <w:top w:val="single" w:sz="4" w:space="0" w:color="auto"/>
              <w:left w:val="single" w:sz="4" w:space="0" w:color="auto"/>
              <w:bottom w:val="single" w:sz="4" w:space="0" w:color="auto"/>
              <w:right w:val="single" w:sz="4" w:space="0" w:color="auto"/>
            </w:tcBorders>
            <w:vAlign w:val="center"/>
            <w:hideMark/>
          </w:tcPr>
          <w:p w14:paraId="520F541B" w14:textId="77777777" w:rsidR="00511324" w:rsidRPr="00511324" w:rsidRDefault="00511324" w:rsidP="00031E67">
            <w:pPr>
              <w:suppressAutoHyphens/>
              <w:contextualSpacing/>
              <w:rPr>
                <w:rFonts w:ascii="Montserrat Light" w:eastAsia="Times New Roman" w:hAnsi="Montserrat Light" w:cstheme="minorHAnsi"/>
                <w:i/>
                <w:sz w:val="14"/>
                <w:szCs w:val="13"/>
              </w:rPr>
            </w:pPr>
            <w:r w:rsidRPr="00511324">
              <w:rPr>
                <w:rFonts w:ascii="Montserrat Light" w:eastAsia="Times New Roman" w:hAnsi="Montserrat Light" w:cstheme="minorHAnsi"/>
                <w:sz w:val="14"/>
                <w:szCs w:val="13"/>
              </w:rPr>
              <w:t>NOM-005-SCT/2008</w:t>
            </w:r>
          </w:p>
        </w:tc>
        <w:tc>
          <w:tcPr>
            <w:tcW w:w="7521" w:type="dxa"/>
            <w:tcBorders>
              <w:top w:val="single" w:sz="4" w:space="0" w:color="auto"/>
              <w:left w:val="single" w:sz="4" w:space="0" w:color="auto"/>
              <w:bottom w:val="single" w:sz="4" w:space="0" w:color="auto"/>
              <w:right w:val="single" w:sz="4" w:space="0" w:color="auto"/>
            </w:tcBorders>
            <w:vAlign w:val="center"/>
            <w:hideMark/>
          </w:tcPr>
          <w:p w14:paraId="311A6A19" w14:textId="77777777" w:rsidR="00511324" w:rsidRPr="00511324" w:rsidRDefault="00511324" w:rsidP="00031E67">
            <w:pPr>
              <w:suppressAutoHyphens/>
              <w:contextualSpacing/>
              <w:rPr>
                <w:rFonts w:ascii="Montserrat Light" w:eastAsia="Times New Roman" w:hAnsi="Montserrat Light" w:cstheme="minorHAnsi"/>
                <w:i/>
                <w:sz w:val="14"/>
                <w:szCs w:val="13"/>
              </w:rPr>
            </w:pPr>
            <w:r w:rsidRPr="00511324">
              <w:rPr>
                <w:rFonts w:ascii="Montserrat Light" w:eastAsia="Times New Roman" w:hAnsi="Montserrat Light" w:cstheme="minorHAnsi"/>
                <w:sz w:val="14"/>
                <w:szCs w:val="13"/>
              </w:rPr>
              <w:t>Información de emergencia para el transporte de substancias, materiales y residuos peligrosos.</w:t>
            </w:r>
          </w:p>
        </w:tc>
      </w:tr>
      <w:tr w:rsidR="00511324" w:rsidRPr="00511324" w14:paraId="5F9F3D1F" w14:textId="77777777" w:rsidTr="00031E67">
        <w:trPr>
          <w:trHeight w:val="20"/>
          <w:jc w:val="center"/>
        </w:trPr>
        <w:tc>
          <w:tcPr>
            <w:tcW w:w="2087" w:type="dxa"/>
            <w:tcBorders>
              <w:top w:val="single" w:sz="4" w:space="0" w:color="auto"/>
              <w:left w:val="single" w:sz="4" w:space="0" w:color="auto"/>
              <w:bottom w:val="single" w:sz="4" w:space="0" w:color="auto"/>
              <w:right w:val="single" w:sz="4" w:space="0" w:color="auto"/>
            </w:tcBorders>
            <w:vAlign w:val="center"/>
          </w:tcPr>
          <w:p w14:paraId="0A11898F" w14:textId="77777777" w:rsidR="00511324" w:rsidRPr="00511324" w:rsidRDefault="00511324" w:rsidP="00031E67">
            <w:pPr>
              <w:suppressAutoHyphens/>
              <w:contextualSpacing/>
              <w:rPr>
                <w:rFonts w:ascii="Montserrat Light" w:eastAsia="Times New Roman" w:hAnsi="Montserrat Light" w:cstheme="minorHAnsi"/>
                <w:i/>
                <w:sz w:val="14"/>
                <w:szCs w:val="13"/>
              </w:rPr>
            </w:pPr>
            <w:r w:rsidRPr="00511324">
              <w:rPr>
                <w:rFonts w:ascii="Montserrat Light" w:eastAsia="Times New Roman" w:hAnsi="Montserrat Light" w:cstheme="minorHAnsi"/>
                <w:sz w:val="14"/>
                <w:szCs w:val="13"/>
              </w:rPr>
              <w:t>NOM-005-STPS-1998</w:t>
            </w:r>
          </w:p>
          <w:p w14:paraId="5DD6DD0F" w14:textId="77777777" w:rsidR="00511324" w:rsidRPr="00511324" w:rsidRDefault="00511324" w:rsidP="00031E67">
            <w:pPr>
              <w:suppressAutoHyphens/>
              <w:contextualSpacing/>
              <w:rPr>
                <w:rFonts w:ascii="Montserrat Light" w:eastAsia="Times New Roman" w:hAnsi="Montserrat Light" w:cstheme="minorHAnsi"/>
                <w:i/>
                <w:sz w:val="14"/>
                <w:szCs w:val="13"/>
              </w:rPr>
            </w:pPr>
          </w:p>
        </w:tc>
        <w:tc>
          <w:tcPr>
            <w:tcW w:w="7521" w:type="dxa"/>
            <w:tcBorders>
              <w:top w:val="single" w:sz="4" w:space="0" w:color="auto"/>
              <w:left w:val="single" w:sz="4" w:space="0" w:color="auto"/>
              <w:bottom w:val="single" w:sz="4" w:space="0" w:color="auto"/>
              <w:right w:val="single" w:sz="4" w:space="0" w:color="auto"/>
            </w:tcBorders>
            <w:vAlign w:val="center"/>
            <w:hideMark/>
          </w:tcPr>
          <w:p w14:paraId="16EB6570" w14:textId="77777777" w:rsidR="00511324" w:rsidRPr="00511324" w:rsidRDefault="00511324" w:rsidP="00031E67">
            <w:pPr>
              <w:suppressAutoHyphens/>
              <w:contextualSpacing/>
              <w:rPr>
                <w:rFonts w:ascii="Montserrat Light" w:eastAsia="Times New Roman" w:hAnsi="Montserrat Light" w:cstheme="minorHAnsi"/>
                <w:i/>
                <w:sz w:val="14"/>
                <w:szCs w:val="13"/>
              </w:rPr>
            </w:pPr>
            <w:r w:rsidRPr="00511324">
              <w:rPr>
                <w:rFonts w:ascii="Montserrat Light" w:eastAsia="Times New Roman" w:hAnsi="Montserrat Light" w:cstheme="minorHAnsi"/>
                <w:sz w:val="14"/>
                <w:szCs w:val="13"/>
              </w:rPr>
              <w:t>Relativa a las condiciones de seguridad e higiene en los centros de trabajo para el manejo, transporte y almacenamiento de sustancias químicas peligrosas.</w:t>
            </w:r>
          </w:p>
        </w:tc>
      </w:tr>
      <w:tr w:rsidR="00511324" w:rsidRPr="00511324" w14:paraId="7FAEA8C2" w14:textId="77777777" w:rsidTr="00031E67">
        <w:trPr>
          <w:trHeight w:val="20"/>
          <w:jc w:val="center"/>
        </w:trPr>
        <w:tc>
          <w:tcPr>
            <w:tcW w:w="2087" w:type="dxa"/>
            <w:tcBorders>
              <w:top w:val="single" w:sz="4" w:space="0" w:color="auto"/>
              <w:left w:val="single" w:sz="4" w:space="0" w:color="auto"/>
              <w:bottom w:val="single" w:sz="4" w:space="0" w:color="auto"/>
              <w:right w:val="single" w:sz="4" w:space="0" w:color="auto"/>
            </w:tcBorders>
            <w:vAlign w:val="center"/>
            <w:hideMark/>
          </w:tcPr>
          <w:p w14:paraId="7AF8BA61" w14:textId="77777777" w:rsidR="00511324" w:rsidRPr="00511324" w:rsidRDefault="00511324" w:rsidP="00031E67">
            <w:pPr>
              <w:suppressAutoHyphens/>
              <w:contextualSpacing/>
              <w:rPr>
                <w:rFonts w:ascii="Montserrat Light" w:eastAsia="Times New Roman" w:hAnsi="Montserrat Light" w:cstheme="minorHAnsi"/>
                <w:i/>
                <w:sz w:val="14"/>
                <w:szCs w:val="13"/>
              </w:rPr>
            </w:pPr>
            <w:r w:rsidRPr="00511324">
              <w:rPr>
                <w:rFonts w:ascii="Montserrat Light" w:eastAsia="Times New Roman" w:hAnsi="Montserrat Light" w:cstheme="minorHAnsi"/>
                <w:sz w:val="14"/>
                <w:szCs w:val="13"/>
              </w:rPr>
              <w:t>NOM-007-SCT2/2010</w:t>
            </w:r>
          </w:p>
        </w:tc>
        <w:tc>
          <w:tcPr>
            <w:tcW w:w="7521" w:type="dxa"/>
            <w:tcBorders>
              <w:top w:val="single" w:sz="4" w:space="0" w:color="auto"/>
              <w:left w:val="single" w:sz="4" w:space="0" w:color="auto"/>
              <w:bottom w:val="single" w:sz="4" w:space="0" w:color="auto"/>
              <w:right w:val="single" w:sz="4" w:space="0" w:color="auto"/>
            </w:tcBorders>
            <w:vAlign w:val="center"/>
            <w:hideMark/>
          </w:tcPr>
          <w:p w14:paraId="33131F90" w14:textId="77777777" w:rsidR="00511324" w:rsidRPr="00511324" w:rsidRDefault="00511324" w:rsidP="00031E67">
            <w:pPr>
              <w:suppressAutoHyphens/>
              <w:contextualSpacing/>
              <w:rPr>
                <w:rFonts w:ascii="Montserrat Light" w:eastAsia="Times New Roman" w:hAnsi="Montserrat Light" w:cstheme="minorHAnsi"/>
                <w:i/>
                <w:sz w:val="14"/>
                <w:szCs w:val="13"/>
              </w:rPr>
            </w:pPr>
            <w:r w:rsidRPr="00511324">
              <w:rPr>
                <w:rFonts w:ascii="Montserrat Light" w:eastAsia="Times New Roman" w:hAnsi="Montserrat Light" w:cstheme="minorHAnsi"/>
                <w:sz w:val="14"/>
                <w:szCs w:val="13"/>
              </w:rPr>
              <w:t>Marcado de envases y embalajes destinados al transporte de substancias peligrosas.</w:t>
            </w:r>
          </w:p>
        </w:tc>
      </w:tr>
      <w:tr w:rsidR="00511324" w:rsidRPr="00511324" w14:paraId="34C4D265" w14:textId="77777777" w:rsidTr="00031E67">
        <w:trPr>
          <w:trHeight w:val="20"/>
          <w:jc w:val="center"/>
        </w:trPr>
        <w:tc>
          <w:tcPr>
            <w:tcW w:w="2087" w:type="dxa"/>
            <w:tcBorders>
              <w:top w:val="single" w:sz="4" w:space="0" w:color="auto"/>
              <w:left w:val="single" w:sz="4" w:space="0" w:color="auto"/>
              <w:bottom w:val="single" w:sz="4" w:space="0" w:color="auto"/>
              <w:right w:val="single" w:sz="4" w:space="0" w:color="auto"/>
            </w:tcBorders>
            <w:vAlign w:val="center"/>
            <w:hideMark/>
          </w:tcPr>
          <w:p w14:paraId="6A8D0552" w14:textId="77777777" w:rsidR="00511324" w:rsidRPr="00511324" w:rsidRDefault="00511324" w:rsidP="00031E67">
            <w:pPr>
              <w:suppressAutoHyphens/>
              <w:contextualSpacing/>
              <w:rPr>
                <w:rFonts w:ascii="Montserrat Light" w:eastAsia="Times New Roman" w:hAnsi="Montserrat Light" w:cstheme="minorHAnsi"/>
                <w:i/>
                <w:sz w:val="14"/>
                <w:szCs w:val="13"/>
              </w:rPr>
            </w:pPr>
            <w:r w:rsidRPr="00511324">
              <w:rPr>
                <w:rFonts w:ascii="Montserrat Light" w:eastAsia="Times New Roman" w:hAnsi="Montserrat Light" w:cstheme="minorHAnsi"/>
                <w:sz w:val="14"/>
                <w:szCs w:val="13"/>
              </w:rPr>
              <w:t>NOM-016-SSA3-2012</w:t>
            </w:r>
          </w:p>
        </w:tc>
        <w:tc>
          <w:tcPr>
            <w:tcW w:w="7521" w:type="dxa"/>
            <w:tcBorders>
              <w:top w:val="single" w:sz="4" w:space="0" w:color="auto"/>
              <w:left w:val="single" w:sz="4" w:space="0" w:color="auto"/>
              <w:bottom w:val="single" w:sz="4" w:space="0" w:color="auto"/>
              <w:right w:val="single" w:sz="4" w:space="0" w:color="auto"/>
            </w:tcBorders>
            <w:vAlign w:val="center"/>
            <w:hideMark/>
          </w:tcPr>
          <w:p w14:paraId="3F121BE4" w14:textId="77777777" w:rsidR="00511324" w:rsidRPr="00511324" w:rsidRDefault="00511324" w:rsidP="00031E67">
            <w:pPr>
              <w:suppressAutoHyphens/>
              <w:contextualSpacing/>
              <w:rPr>
                <w:rFonts w:ascii="Montserrat Light" w:eastAsia="Times New Roman" w:hAnsi="Montserrat Light" w:cstheme="minorHAnsi"/>
                <w:i/>
                <w:sz w:val="14"/>
                <w:szCs w:val="13"/>
              </w:rPr>
            </w:pPr>
            <w:r w:rsidRPr="00511324">
              <w:rPr>
                <w:rFonts w:ascii="Montserrat Light" w:eastAsia="Times New Roman" w:hAnsi="Montserrat Light" w:cstheme="minorHAnsi"/>
                <w:sz w:val="14"/>
                <w:szCs w:val="13"/>
              </w:rPr>
              <w:t>Que establece las características mínimas de infraestructura y equipamiento de hospitales y consultorios de atención médica especializada.</w:t>
            </w:r>
          </w:p>
        </w:tc>
      </w:tr>
      <w:tr w:rsidR="00511324" w:rsidRPr="00511324" w14:paraId="6542A27E" w14:textId="77777777" w:rsidTr="00031E67">
        <w:trPr>
          <w:trHeight w:val="20"/>
          <w:jc w:val="center"/>
        </w:trPr>
        <w:tc>
          <w:tcPr>
            <w:tcW w:w="2087" w:type="dxa"/>
            <w:tcBorders>
              <w:top w:val="single" w:sz="4" w:space="0" w:color="auto"/>
              <w:left w:val="single" w:sz="4" w:space="0" w:color="auto"/>
              <w:bottom w:val="single" w:sz="4" w:space="0" w:color="auto"/>
              <w:right w:val="single" w:sz="4" w:space="0" w:color="auto"/>
            </w:tcBorders>
            <w:vAlign w:val="center"/>
            <w:hideMark/>
          </w:tcPr>
          <w:p w14:paraId="7DC83AFD" w14:textId="77777777" w:rsidR="00511324" w:rsidRPr="00511324" w:rsidRDefault="00511324" w:rsidP="00031E67">
            <w:pPr>
              <w:suppressAutoHyphens/>
              <w:contextualSpacing/>
              <w:rPr>
                <w:rFonts w:ascii="Montserrat Light" w:eastAsia="Times New Roman" w:hAnsi="Montserrat Light" w:cstheme="minorHAnsi"/>
                <w:i/>
                <w:sz w:val="14"/>
                <w:szCs w:val="13"/>
              </w:rPr>
            </w:pPr>
            <w:r w:rsidRPr="00511324">
              <w:rPr>
                <w:rFonts w:ascii="Montserrat Light" w:eastAsia="Times New Roman" w:hAnsi="Montserrat Light" w:cstheme="minorHAnsi"/>
                <w:sz w:val="14"/>
                <w:szCs w:val="13"/>
              </w:rPr>
              <w:t>NOM-020-STPS-2011</w:t>
            </w:r>
          </w:p>
        </w:tc>
        <w:tc>
          <w:tcPr>
            <w:tcW w:w="7521" w:type="dxa"/>
            <w:tcBorders>
              <w:top w:val="single" w:sz="4" w:space="0" w:color="auto"/>
              <w:left w:val="single" w:sz="4" w:space="0" w:color="auto"/>
              <w:bottom w:val="single" w:sz="4" w:space="0" w:color="auto"/>
              <w:right w:val="single" w:sz="4" w:space="0" w:color="auto"/>
            </w:tcBorders>
            <w:vAlign w:val="center"/>
            <w:hideMark/>
          </w:tcPr>
          <w:p w14:paraId="058BF500" w14:textId="77777777" w:rsidR="00511324" w:rsidRPr="00511324" w:rsidRDefault="00511324" w:rsidP="00031E67">
            <w:pPr>
              <w:suppressAutoHyphens/>
              <w:contextualSpacing/>
              <w:rPr>
                <w:rFonts w:ascii="Montserrat Light" w:eastAsia="Times New Roman" w:hAnsi="Montserrat Light" w:cstheme="minorHAnsi"/>
                <w:i/>
                <w:sz w:val="14"/>
                <w:szCs w:val="13"/>
              </w:rPr>
            </w:pPr>
            <w:r w:rsidRPr="00511324">
              <w:rPr>
                <w:rFonts w:ascii="Montserrat Light" w:eastAsia="Times New Roman" w:hAnsi="Montserrat Light" w:cstheme="minorHAnsi"/>
                <w:sz w:val="14"/>
                <w:szCs w:val="13"/>
              </w:rPr>
              <w:t>Recipientes sujetos a presión, recipientes criogénicos y generadores de vapor o calderas-Funcionamiento–Condiciones de seguridad.</w:t>
            </w:r>
          </w:p>
        </w:tc>
      </w:tr>
      <w:tr w:rsidR="00511324" w:rsidRPr="00511324" w14:paraId="4E7CE152" w14:textId="77777777" w:rsidTr="00031E67">
        <w:trPr>
          <w:trHeight w:val="20"/>
          <w:jc w:val="center"/>
        </w:trPr>
        <w:tc>
          <w:tcPr>
            <w:tcW w:w="2087" w:type="dxa"/>
            <w:tcBorders>
              <w:top w:val="single" w:sz="4" w:space="0" w:color="auto"/>
              <w:left w:val="single" w:sz="4" w:space="0" w:color="auto"/>
              <w:bottom w:val="single" w:sz="4" w:space="0" w:color="auto"/>
              <w:right w:val="single" w:sz="4" w:space="0" w:color="auto"/>
            </w:tcBorders>
            <w:vAlign w:val="center"/>
            <w:hideMark/>
          </w:tcPr>
          <w:p w14:paraId="48609D08" w14:textId="77777777" w:rsidR="00511324" w:rsidRPr="00511324" w:rsidRDefault="00511324" w:rsidP="00031E67">
            <w:pPr>
              <w:suppressAutoHyphens/>
              <w:contextualSpacing/>
              <w:rPr>
                <w:rFonts w:ascii="Montserrat Light" w:eastAsia="Times New Roman" w:hAnsi="Montserrat Light" w:cstheme="minorHAnsi"/>
                <w:i/>
                <w:sz w:val="14"/>
                <w:szCs w:val="13"/>
              </w:rPr>
            </w:pPr>
            <w:r w:rsidRPr="00511324">
              <w:rPr>
                <w:rFonts w:ascii="Montserrat Light" w:eastAsia="Times New Roman" w:hAnsi="Montserrat Light" w:cstheme="minorHAnsi"/>
                <w:sz w:val="14"/>
                <w:szCs w:val="13"/>
              </w:rPr>
              <w:t>NOM-059-SSA1-2015</w:t>
            </w:r>
          </w:p>
        </w:tc>
        <w:tc>
          <w:tcPr>
            <w:tcW w:w="7521" w:type="dxa"/>
            <w:tcBorders>
              <w:top w:val="single" w:sz="4" w:space="0" w:color="auto"/>
              <w:left w:val="single" w:sz="4" w:space="0" w:color="auto"/>
              <w:bottom w:val="single" w:sz="4" w:space="0" w:color="auto"/>
              <w:right w:val="single" w:sz="4" w:space="0" w:color="auto"/>
            </w:tcBorders>
            <w:vAlign w:val="center"/>
            <w:hideMark/>
          </w:tcPr>
          <w:p w14:paraId="3D750CE7" w14:textId="77777777" w:rsidR="00511324" w:rsidRPr="00511324" w:rsidRDefault="00511324" w:rsidP="00031E67">
            <w:pPr>
              <w:suppressAutoHyphens/>
              <w:contextualSpacing/>
              <w:rPr>
                <w:rFonts w:ascii="Montserrat Light" w:eastAsia="Times New Roman" w:hAnsi="Montserrat Light" w:cstheme="minorHAnsi"/>
                <w:i/>
                <w:sz w:val="14"/>
                <w:szCs w:val="13"/>
              </w:rPr>
            </w:pPr>
            <w:r w:rsidRPr="00511324">
              <w:rPr>
                <w:rFonts w:ascii="Montserrat Light" w:eastAsia="Times New Roman" w:hAnsi="Montserrat Light" w:cstheme="minorHAnsi"/>
                <w:sz w:val="14"/>
                <w:szCs w:val="13"/>
              </w:rPr>
              <w:t>Buenas prácticas de fabricación de medicamentos.</w:t>
            </w:r>
          </w:p>
        </w:tc>
      </w:tr>
      <w:tr w:rsidR="00511324" w:rsidRPr="00511324" w14:paraId="59E7A317" w14:textId="77777777" w:rsidTr="00031E67">
        <w:trPr>
          <w:trHeight w:val="20"/>
          <w:jc w:val="center"/>
        </w:trPr>
        <w:tc>
          <w:tcPr>
            <w:tcW w:w="2087" w:type="dxa"/>
            <w:tcBorders>
              <w:top w:val="single" w:sz="4" w:space="0" w:color="auto"/>
              <w:left w:val="single" w:sz="4" w:space="0" w:color="auto"/>
              <w:bottom w:val="single" w:sz="4" w:space="0" w:color="auto"/>
              <w:right w:val="single" w:sz="4" w:space="0" w:color="auto"/>
            </w:tcBorders>
            <w:vAlign w:val="center"/>
          </w:tcPr>
          <w:p w14:paraId="27DCD3BE" w14:textId="77777777" w:rsidR="00511324" w:rsidRPr="00511324" w:rsidRDefault="00511324" w:rsidP="00031E67">
            <w:pPr>
              <w:suppressAutoHyphens/>
              <w:contextualSpacing/>
              <w:rPr>
                <w:rFonts w:ascii="Montserrat Light" w:eastAsia="Times New Roman" w:hAnsi="Montserrat Light" w:cstheme="minorHAnsi"/>
                <w:i/>
                <w:sz w:val="14"/>
                <w:szCs w:val="13"/>
              </w:rPr>
            </w:pPr>
            <w:r w:rsidRPr="00511324">
              <w:rPr>
                <w:rFonts w:ascii="Montserrat Light" w:eastAsia="Times New Roman" w:hAnsi="Montserrat Light" w:cstheme="minorHAnsi"/>
                <w:sz w:val="14"/>
                <w:szCs w:val="13"/>
              </w:rPr>
              <w:t>NOM-072-SSA1-2012</w:t>
            </w:r>
          </w:p>
        </w:tc>
        <w:tc>
          <w:tcPr>
            <w:tcW w:w="7521" w:type="dxa"/>
            <w:tcBorders>
              <w:top w:val="single" w:sz="4" w:space="0" w:color="auto"/>
              <w:left w:val="single" w:sz="4" w:space="0" w:color="auto"/>
              <w:bottom w:val="single" w:sz="4" w:space="0" w:color="auto"/>
              <w:right w:val="single" w:sz="4" w:space="0" w:color="auto"/>
            </w:tcBorders>
            <w:vAlign w:val="center"/>
          </w:tcPr>
          <w:p w14:paraId="5DB3E867" w14:textId="77777777" w:rsidR="00511324" w:rsidRPr="00511324" w:rsidRDefault="00511324" w:rsidP="00031E67">
            <w:pPr>
              <w:suppressAutoHyphens/>
              <w:contextualSpacing/>
              <w:rPr>
                <w:rFonts w:ascii="Montserrat Light" w:eastAsia="Times New Roman" w:hAnsi="Montserrat Light" w:cstheme="minorHAnsi"/>
                <w:i/>
                <w:sz w:val="14"/>
                <w:szCs w:val="13"/>
              </w:rPr>
            </w:pPr>
            <w:r w:rsidRPr="00511324">
              <w:rPr>
                <w:rFonts w:ascii="Montserrat Light" w:eastAsia="Times New Roman" w:hAnsi="Montserrat Light" w:cstheme="minorHAnsi"/>
                <w:sz w:val="14"/>
                <w:szCs w:val="13"/>
              </w:rPr>
              <w:t>Etiquetado de medicamentos y de remedios herbolarios.</w:t>
            </w:r>
          </w:p>
        </w:tc>
      </w:tr>
      <w:tr w:rsidR="00511324" w:rsidRPr="00511324" w14:paraId="63873225" w14:textId="77777777" w:rsidTr="00031E67">
        <w:trPr>
          <w:trHeight w:val="20"/>
          <w:jc w:val="center"/>
        </w:trPr>
        <w:tc>
          <w:tcPr>
            <w:tcW w:w="2087" w:type="dxa"/>
            <w:tcBorders>
              <w:top w:val="single" w:sz="4" w:space="0" w:color="auto"/>
              <w:left w:val="single" w:sz="4" w:space="0" w:color="auto"/>
              <w:bottom w:val="single" w:sz="4" w:space="0" w:color="auto"/>
              <w:right w:val="single" w:sz="4" w:space="0" w:color="auto"/>
            </w:tcBorders>
            <w:vAlign w:val="center"/>
          </w:tcPr>
          <w:p w14:paraId="266883DF" w14:textId="77777777" w:rsidR="00511324" w:rsidRPr="00511324" w:rsidRDefault="00511324" w:rsidP="00031E67">
            <w:pPr>
              <w:suppressAutoHyphens/>
              <w:contextualSpacing/>
              <w:rPr>
                <w:rFonts w:ascii="Montserrat Light" w:eastAsia="Times New Roman" w:hAnsi="Montserrat Light" w:cstheme="minorHAnsi"/>
                <w:i/>
                <w:sz w:val="14"/>
                <w:szCs w:val="13"/>
              </w:rPr>
            </w:pPr>
            <w:r w:rsidRPr="00511324">
              <w:rPr>
                <w:rFonts w:ascii="Montserrat Light" w:eastAsia="Times New Roman" w:hAnsi="Montserrat Light" w:cstheme="minorHAnsi"/>
                <w:sz w:val="14"/>
                <w:szCs w:val="13"/>
              </w:rPr>
              <w:t>NOM-073-SSA1-2015</w:t>
            </w:r>
          </w:p>
        </w:tc>
        <w:tc>
          <w:tcPr>
            <w:tcW w:w="7521" w:type="dxa"/>
            <w:tcBorders>
              <w:top w:val="single" w:sz="4" w:space="0" w:color="auto"/>
              <w:left w:val="single" w:sz="4" w:space="0" w:color="auto"/>
              <w:bottom w:val="single" w:sz="4" w:space="0" w:color="auto"/>
              <w:right w:val="single" w:sz="4" w:space="0" w:color="auto"/>
            </w:tcBorders>
            <w:vAlign w:val="center"/>
          </w:tcPr>
          <w:p w14:paraId="1297C5AD" w14:textId="77777777" w:rsidR="00511324" w:rsidRPr="00511324" w:rsidRDefault="00511324" w:rsidP="00031E67">
            <w:pPr>
              <w:suppressAutoHyphens/>
              <w:contextualSpacing/>
              <w:rPr>
                <w:rFonts w:ascii="Montserrat Light" w:eastAsia="Times New Roman" w:hAnsi="Montserrat Light" w:cstheme="minorHAnsi"/>
                <w:i/>
                <w:sz w:val="14"/>
                <w:szCs w:val="13"/>
              </w:rPr>
            </w:pPr>
            <w:r w:rsidRPr="00511324">
              <w:rPr>
                <w:rFonts w:ascii="Montserrat Light" w:eastAsia="Times New Roman" w:hAnsi="Montserrat Light" w:cstheme="minorHAnsi"/>
                <w:sz w:val="14"/>
                <w:szCs w:val="13"/>
              </w:rPr>
              <w:t>“Estabilidad de fármacos y medicamentos, así como de remedios herbolarios</w:t>
            </w:r>
          </w:p>
        </w:tc>
      </w:tr>
    </w:tbl>
    <w:p w14:paraId="0AA083E7" w14:textId="77777777" w:rsidR="00EF0744" w:rsidRDefault="00EF0744" w:rsidP="00511324">
      <w:pPr>
        <w:contextualSpacing/>
        <w:rPr>
          <w:rFonts w:ascii="Montserrat Light" w:eastAsia="Calibri" w:hAnsi="Montserrat Light" w:cs="Arial"/>
          <w:sz w:val="18"/>
          <w:szCs w:val="18"/>
          <w:lang w:eastAsia="es-ES"/>
        </w:rPr>
      </w:pPr>
    </w:p>
    <w:p w14:paraId="549BAD67" w14:textId="081E39EA" w:rsidR="00511324" w:rsidRPr="00511324" w:rsidRDefault="00511324" w:rsidP="00511324">
      <w:pPr>
        <w:contextualSpacing/>
        <w:rPr>
          <w:rFonts w:ascii="Montserrat Light" w:eastAsia="Calibri" w:hAnsi="Montserrat Light" w:cs="Arial"/>
          <w:i/>
          <w:sz w:val="18"/>
          <w:szCs w:val="18"/>
          <w:lang w:eastAsia="es-ES"/>
        </w:rPr>
      </w:pPr>
      <w:r w:rsidRPr="00511324">
        <w:rPr>
          <w:rFonts w:ascii="Montserrat Light" w:eastAsia="Calibri" w:hAnsi="Montserrat Light" w:cs="Arial"/>
          <w:sz w:val="18"/>
          <w:szCs w:val="18"/>
          <w:lang w:eastAsia="es-ES"/>
        </w:rPr>
        <w:t xml:space="preserve">De acuerdo con lo establecido en los artículos </w:t>
      </w:r>
      <w:r w:rsidRPr="00511324">
        <w:rPr>
          <w:rFonts w:ascii="Montserrat Light" w:eastAsia="Calibri" w:hAnsi="Montserrat Light" w:cs="Arial"/>
          <w:sz w:val="18"/>
          <w:szCs w:val="18"/>
          <w:lang w:val="es-ES" w:eastAsia="es-ES"/>
        </w:rPr>
        <w:t xml:space="preserve">4, fracción X y 73 </w:t>
      </w:r>
      <w:r w:rsidRPr="00511324">
        <w:rPr>
          <w:rFonts w:ascii="Montserrat Light" w:eastAsia="Calibri" w:hAnsi="Montserrat Light" w:cs="Arial"/>
          <w:sz w:val="18"/>
          <w:szCs w:val="18"/>
          <w:lang w:eastAsia="es-ES"/>
        </w:rPr>
        <w:t>de la Ley de Infraestructura de la Calidad que a la letra dice:</w:t>
      </w:r>
    </w:p>
    <w:p w14:paraId="73581AD6" w14:textId="77777777" w:rsidR="00511324" w:rsidRPr="00511324" w:rsidRDefault="00511324" w:rsidP="00511324">
      <w:pPr>
        <w:ind w:left="567" w:right="616"/>
        <w:contextualSpacing/>
        <w:rPr>
          <w:rFonts w:ascii="Montserrat Light" w:eastAsia="Calibri" w:hAnsi="Montserrat Light" w:cs="Arial"/>
          <w:i/>
          <w:sz w:val="14"/>
          <w:szCs w:val="14"/>
          <w:lang w:eastAsia="es-ES"/>
        </w:rPr>
      </w:pPr>
      <w:r w:rsidRPr="00511324">
        <w:rPr>
          <w:rFonts w:ascii="Montserrat Light" w:eastAsia="Calibri" w:hAnsi="Montserrat Light" w:cs="Arial"/>
          <w:sz w:val="14"/>
          <w:szCs w:val="14"/>
          <w:lang w:eastAsia="es-ES"/>
        </w:rPr>
        <w:t>“ (…)</w:t>
      </w:r>
    </w:p>
    <w:p w14:paraId="160A7C74" w14:textId="77777777" w:rsidR="00511324" w:rsidRPr="00511324" w:rsidRDefault="00511324" w:rsidP="00511324">
      <w:pPr>
        <w:ind w:left="567" w:right="616"/>
        <w:contextualSpacing/>
        <w:rPr>
          <w:rFonts w:ascii="Montserrat Light" w:eastAsia="Calibri" w:hAnsi="Montserrat Light" w:cs="Arial"/>
          <w:i/>
          <w:sz w:val="14"/>
          <w:szCs w:val="14"/>
          <w:lang w:eastAsia="es-ES"/>
        </w:rPr>
      </w:pPr>
      <w:r w:rsidRPr="00511324">
        <w:rPr>
          <w:rFonts w:ascii="Montserrat Light" w:eastAsia="Calibri" w:hAnsi="Montserrat Light" w:cs="Arial"/>
          <w:b/>
          <w:sz w:val="14"/>
          <w:szCs w:val="14"/>
          <w:lang w:eastAsia="es-ES"/>
        </w:rPr>
        <w:t>X</w:t>
      </w:r>
      <w:r w:rsidRPr="00511324">
        <w:rPr>
          <w:rFonts w:ascii="Montserrat Light" w:eastAsia="Calibri" w:hAnsi="Montserrat Light" w:cs="Arial"/>
          <w:sz w:val="14"/>
          <w:szCs w:val="14"/>
          <w:lang w:eastAsia="es-ES"/>
        </w:rPr>
        <w:t>. Estándar: al documento técnico que prevé un uso común y repetido de reglas, especificaciones, atributos o métodos de prueba aplicables a un bien, producto, proceso o servicio, así como aquéllas relativas a terminología, simbología, embalaje, marcado, etiquetado o concordaciones.”</w:t>
      </w:r>
    </w:p>
    <w:p w14:paraId="2B553998" w14:textId="77777777" w:rsidR="00511324" w:rsidRPr="00511324" w:rsidRDefault="00511324" w:rsidP="00511324">
      <w:pPr>
        <w:ind w:left="567" w:right="616"/>
        <w:contextualSpacing/>
        <w:rPr>
          <w:rFonts w:ascii="Montserrat Light" w:eastAsia="Calibri" w:hAnsi="Montserrat Light" w:cs="Arial"/>
          <w:i/>
          <w:sz w:val="14"/>
          <w:szCs w:val="14"/>
          <w:lang w:eastAsia="es-ES"/>
        </w:rPr>
      </w:pPr>
      <w:r w:rsidRPr="00511324">
        <w:rPr>
          <w:rFonts w:ascii="Montserrat Light" w:eastAsia="Calibri" w:hAnsi="Montserrat Light" w:cs="Arial"/>
          <w:sz w:val="14"/>
          <w:szCs w:val="14"/>
          <w:lang w:eastAsia="es-ES"/>
        </w:rPr>
        <w:t>“Artículo 73. El sistema de calidad e innovación forma parte del Sistema Nacional de Infraestructura de la Calidad; está integrado por los Organismos Nacionales de Estandarización y demás sujetos facultados para estandarizar, y se sustenta en el desarrollo y aplicación de los Estándares que, por regla general, son de aplicación voluntaria excepto cuando se actualice cualquiera de los siguientes supuestos:</w:t>
      </w:r>
    </w:p>
    <w:p w14:paraId="7F8F52AF" w14:textId="77777777" w:rsidR="00511324" w:rsidRPr="00511324" w:rsidRDefault="00511324" w:rsidP="00511324">
      <w:pPr>
        <w:ind w:left="567" w:right="616"/>
        <w:contextualSpacing/>
        <w:rPr>
          <w:rFonts w:ascii="Montserrat Light" w:eastAsia="Calibri" w:hAnsi="Montserrat Light" w:cs="Arial"/>
          <w:i/>
          <w:sz w:val="14"/>
          <w:szCs w:val="14"/>
          <w:lang w:eastAsia="es-ES"/>
        </w:rPr>
      </w:pPr>
      <w:r w:rsidRPr="00511324">
        <w:rPr>
          <w:rFonts w:ascii="Montserrat Light" w:eastAsia="Calibri" w:hAnsi="Montserrat Light" w:cs="Arial"/>
          <w:sz w:val="14"/>
          <w:szCs w:val="14"/>
          <w:lang w:eastAsia="es-ES"/>
        </w:rPr>
        <w:t>(…)”</w:t>
      </w:r>
    </w:p>
    <w:p w14:paraId="3863F4F1" w14:textId="77777777" w:rsidR="00511324" w:rsidRPr="00511324" w:rsidRDefault="00511324" w:rsidP="00511324">
      <w:pPr>
        <w:contextualSpacing/>
        <w:rPr>
          <w:rFonts w:ascii="Montserrat Light" w:eastAsia="Calibri" w:hAnsi="Montserrat Light" w:cs="Arial"/>
          <w:i/>
          <w:sz w:val="12"/>
          <w:szCs w:val="12"/>
          <w:lang w:eastAsia="es-ES"/>
        </w:rPr>
      </w:pPr>
    </w:p>
    <w:tbl>
      <w:tblPr>
        <w:tblpPr w:leftFromText="141" w:rightFromText="141" w:vertAnchor="text" w:tblpXSpec="center" w:tblpY="1"/>
        <w:tblOverlap w:val="never"/>
        <w:tblW w:w="95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51"/>
        <w:gridCol w:w="7218"/>
      </w:tblGrid>
      <w:tr w:rsidR="00511324" w:rsidRPr="00511324" w14:paraId="4EC6324E" w14:textId="77777777" w:rsidTr="00511324">
        <w:trPr>
          <w:trHeight w:val="20"/>
          <w:tblHeader/>
        </w:trPr>
        <w:tc>
          <w:tcPr>
            <w:tcW w:w="2351" w:type="dxa"/>
            <w:tcBorders>
              <w:bottom w:val="single" w:sz="4" w:space="0" w:color="auto"/>
            </w:tcBorders>
            <w:shd w:val="clear" w:color="auto" w:fill="D0CECE" w:themeFill="background2" w:themeFillShade="E6"/>
            <w:vAlign w:val="center"/>
          </w:tcPr>
          <w:p w14:paraId="6DB894A5" w14:textId="77777777" w:rsidR="00511324" w:rsidRPr="00511324" w:rsidRDefault="00511324" w:rsidP="00511324">
            <w:pPr>
              <w:pBdr>
                <w:top w:val="nil"/>
                <w:left w:val="nil"/>
                <w:bottom w:val="nil"/>
                <w:right w:val="nil"/>
                <w:between w:val="nil"/>
              </w:pBdr>
              <w:suppressAutoHyphens/>
              <w:contextualSpacing/>
              <w:jc w:val="left"/>
              <w:rPr>
                <w:rFonts w:ascii="Montserrat Light" w:eastAsia="Times New Roman" w:hAnsi="Montserrat Light" w:cstheme="minorHAnsi"/>
                <w:b/>
                <w:i/>
                <w:sz w:val="14"/>
                <w:szCs w:val="14"/>
              </w:rPr>
            </w:pPr>
            <w:r w:rsidRPr="00511324">
              <w:rPr>
                <w:rFonts w:ascii="Montserrat Light" w:eastAsia="Times New Roman" w:hAnsi="Montserrat Light" w:cstheme="minorHAnsi"/>
                <w:b/>
                <w:sz w:val="14"/>
                <w:szCs w:val="14"/>
              </w:rPr>
              <w:t>NORMAS ESTÁNDAR</w:t>
            </w:r>
          </w:p>
          <w:p w14:paraId="5D2B68A3" w14:textId="77777777" w:rsidR="00511324" w:rsidRPr="00511324" w:rsidRDefault="00511324" w:rsidP="00511324">
            <w:pPr>
              <w:pBdr>
                <w:top w:val="nil"/>
                <w:left w:val="nil"/>
                <w:bottom w:val="nil"/>
                <w:right w:val="nil"/>
                <w:between w:val="nil"/>
              </w:pBdr>
              <w:suppressAutoHyphens/>
              <w:contextualSpacing/>
              <w:jc w:val="left"/>
              <w:rPr>
                <w:rFonts w:ascii="Montserrat Light" w:eastAsia="Times New Roman" w:hAnsi="Montserrat Light" w:cstheme="minorHAnsi"/>
                <w:b/>
                <w:i/>
                <w:sz w:val="14"/>
                <w:szCs w:val="14"/>
              </w:rPr>
            </w:pPr>
            <w:r w:rsidRPr="00511324">
              <w:rPr>
                <w:rFonts w:ascii="Montserrat Light" w:eastAsia="Times New Roman" w:hAnsi="Montserrat Light" w:cstheme="minorHAnsi"/>
                <w:b/>
                <w:sz w:val="14"/>
                <w:szCs w:val="14"/>
              </w:rPr>
              <w:t>(antes mexicana)</w:t>
            </w:r>
          </w:p>
        </w:tc>
        <w:tc>
          <w:tcPr>
            <w:tcW w:w="7218" w:type="dxa"/>
            <w:tcBorders>
              <w:bottom w:val="single" w:sz="4" w:space="0" w:color="auto"/>
            </w:tcBorders>
            <w:shd w:val="clear" w:color="auto" w:fill="D0CECE" w:themeFill="background2" w:themeFillShade="E6"/>
            <w:vAlign w:val="center"/>
          </w:tcPr>
          <w:p w14:paraId="655A283A" w14:textId="2B4B3475" w:rsidR="00511324" w:rsidRPr="00511324" w:rsidRDefault="00511324" w:rsidP="00511324">
            <w:pPr>
              <w:pBdr>
                <w:top w:val="nil"/>
                <w:left w:val="nil"/>
                <w:bottom w:val="nil"/>
                <w:right w:val="nil"/>
                <w:between w:val="nil"/>
              </w:pBdr>
              <w:suppressAutoHyphens/>
              <w:contextualSpacing/>
              <w:rPr>
                <w:rFonts w:ascii="Montserrat Light" w:eastAsia="Times New Roman" w:hAnsi="Montserrat Light" w:cstheme="minorHAnsi"/>
                <w:b/>
                <w:sz w:val="14"/>
                <w:szCs w:val="14"/>
              </w:rPr>
            </w:pPr>
            <w:r w:rsidRPr="00511324">
              <w:rPr>
                <w:rFonts w:ascii="Montserrat Light" w:eastAsia="Times New Roman" w:hAnsi="Montserrat Light" w:cstheme="minorHAnsi"/>
                <w:b/>
                <w:sz w:val="14"/>
                <w:szCs w:val="14"/>
              </w:rPr>
              <w:t>DESCRIPCIÓN</w:t>
            </w:r>
          </w:p>
        </w:tc>
      </w:tr>
      <w:tr w:rsidR="00511324" w:rsidRPr="00511324" w14:paraId="06C3E71D" w14:textId="77777777" w:rsidTr="00511324">
        <w:trPr>
          <w:trHeight w:val="20"/>
        </w:trPr>
        <w:tc>
          <w:tcPr>
            <w:tcW w:w="235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484B021" w14:textId="77777777" w:rsidR="00511324" w:rsidRPr="00511324" w:rsidRDefault="00511324" w:rsidP="00511324">
            <w:pPr>
              <w:pBdr>
                <w:top w:val="nil"/>
                <w:left w:val="nil"/>
                <w:bottom w:val="nil"/>
                <w:right w:val="nil"/>
                <w:between w:val="nil"/>
              </w:pBdr>
              <w:suppressAutoHyphens/>
              <w:contextualSpacing/>
              <w:jc w:val="left"/>
              <w:rPr>
                <w:rFonts w:ascii="Montserrat Light" w:eastAsia="Times New Roman" w:hAnsi="Montserrat Light" w:cstheme="minorHAnsi"/>
                <w:i/>
                <w:sz w:val="14"/>
                <w:szCs w:val="14"/>
              </w:rPr>
            </w:pPr>
            <w:r w:rsidRPr="00511324">
              <w:rPr>
                <w:rFonts w:ascii="Montserrat Light" w:eastAsia="Times New Roman" w:hAnsi="Montserrat Light" w:cstheme="minorHAnsi"/>
                <w:sz w:val="14"/>
                <w:szCs w:val="14"/>
              </w:rPr>
              <w:t>NMX-H-156-NORMEX-2019</w:t>
            </w:r>
          </w:p>
        </w:tc>
        <w:tc>
          <w:tcPr>
            <w:tcW w:w="7218" w:type="dxa"/>
            <w:tcBorders>
              <w:top w:val="single" w:sz="4" w:space="0" w:color="auto"/>
              <w:left w:val="single" w:sz="4" w:space="0" w:color="auto"/>
              <w:bottom w:val="single" w:sz="4" w:space="0" w:color="auto"/>
              <w:right w:val="single" w:sz="4" w:space="0" w:color="auto"/>
            </w:tcBorders>
            <w:vAlign w:val="center"/>
          </w:tcPr>
          <w:p w14:paraId="1165BB02" w14:textId="77777777" w:rsidR="00511324" w:rsidRPr="00511324" w:rsidRDefault="00511324" w:rsidP="00511324">
            <w:pPr>
              <w:pBdr>
                <w:top w:val="nil"/>
                <w:left w:val="nil"/>
                <w:bottom w:val="nil"/>
                <w:right w:val="nil"/>
                <w:between w:val="nil"/>
              </w:pBdr>
              <w:suppressAutoHyphens/>
              <w:ind w:firstLine="34"/>
              <w:contextualSpacing/>
              <w:rPr>
                <w:rFonts w:ascii="Montserrat Light" w:eastAsia="Times New Roman" w:hAnsi="Montserrat Light" w:cstheme="minorHAnsi"/>
                <w:i/>
                <w:sz w:val="14"/>
                <w:szCs w:val="14"/>
              </w:rPr>
            </w:pPr>
            <w:r w:rsidRPr="00511324">
              <w:rPr>
                <w:rFonts w:ascii="Montserrat Light" w:eastAsia="Times New Roman" w:hAnsi="Montserrat Light" w:cstheme="minorHAnsi"/>
                <w:sz w:val="14"/>
                <w:szCs w:val="14"/>
              </w:rPr>
              <w:t>Gases comprimidos-recalificación de cilindros que contengan gases comprimidos, licuados y disueltos-requisitos de seguridad para su uso, manejo, llenado y transporte-especificaciones y métodos de prueba.</w:t>
            </w:r>
          </w:p>
        </w:tc>
      </w:tr>
      <w:tr w:rsidR="00511324" w:rsidRPr="00511324" w14:paraId="3E8BB1B8" w14:textId="77777777" w:rsidTr="00511324">
        <w:trPr>
          <w:trHeight w:val="20"/>
        </w:trPr>
        <w:tc>
          <w:tcPr>
            <w:tcW w:w="235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485FD88" w14:textId="77777777" w:rsidR="00511324" w:rsidRPr="00511324" w:rsidRDefault="00000000" w:rsidP="00511324">
            <w:pPr>
              <w:pBdr>
                <w:top w:val="nil"/>
                <w:left w:val="nil"/>
                <w:bottom w:val="nil"/>
                <w:right w:val="nil"/>
                <w:between w:val="nil"/>
              </w:pBdr>
              <w:suppressAutoHyphens/>
              <w:contextualSpacing/>
              <w:jc w:val="left"/>
              <w:rPr>
                <w:rFonts w:ascii="Montserrat Light" w:eastAsia="Times New Roman" w:hAnsi="Montserrat Light" w:cstheme="minorHAnsi"/>
                <w:i/>
                <w:sz w:val="14"/>
                <w:szCs w:val="14"/>
              </w:rPr>
            </w:pPr>
            <w:hyperlink r:id="rId10">
              <w:r w:rsidR="00511324" w:rsidRPr="00511324">
                <w:rPr>
                  <w:rFonts w:ascii="Montserrat Light" w:eastAsia="Times New Roman" w:hAnsi="Montserrat Light" w:cstheme="minorHAnsi"/>
                  <w:sz w:val="14"/>
                  <w:szCs w:val="14"/>
                </w:rPr>
                <w:t>NMX-K-361-NORMEX-2017</w:t>
              </w:r>
            </w:hyperlink>
          </w:p>
        </w:tc>
        <w:tc>
          <w:tcPr>
            <w:tcW w:w="7218" w:type="dxa"/>
            <w:tcBorders>
              <w:top w:val="single" w:sz="4" w:space="0" w:color="auto"/>
              <w:left w:val="single" w:sz="4" w:space="0" w:color="auto"/>
              <w:bottom w:val="single" w:sz="4" w:space="0" w:color="auto"/>
              <w:right w:val="single" w:sz="4" w:space="0" w:color="auto"/>
            </w:tcBorders>
            <w:vAlign w:val="center"/>
          </w:tcPr>
          <w:p w14:paraId="435C1483" w14:textId="77777777" w:rsidR="00511324" w:rsidRPr="00511324" w:rsidRDefault="00511324" w:rsidP="00511324">
            <w:pPr>
              <w:pBdr>
                <w:top w:val="nil"/>
                <w:left w:val="nil"/>
                <w:bottom w:val="nil"/>
                <w:right w:val="nil"/>
                <w:between w:val="nil"/>
              </w:pBdr>
              <w:suppressAutoHyphens/>
              <w:ind w:firstLine="34"/>
              <w:contextualSpacing/>
              <w:rPr>
                <w:rFonts w:ascii="Montserrat Light" w:eastAsia="Times New Roman" w:hAnsi="Montserrat Light" w:cstheme="minorHAnsi"/>
                <w:i/>
                <w:sz w:val="14"/>
                <w:szCs w:val="14"/>
              </w:rPr>
            </w:pPr>
            <w:r w:rsidRPr="00511324">
              <w:rPr>
                <w:rFonts w:ascii="Montserrat Light" w:eastAsia="Times New Roman" w:hAnsi="Montserrat Light" w:cstheme="minorHAnsi"/>
                <w:sz w:val="14"/>
                <w:szCs w:val="14"/>
              </w:rPr>
              <w:t>Oxígeno medicinal para consumo humano (gas a alta presión y líquido criogénico) en envases-especificaciones y requisitos del producto envasado-métodos de prueba análisis de laboratorio y criterios de aceptación.</w:t>
            </w:r>
          </w:p>
        </w:tc>
      </w:tr>
      <w:tr w:rsidR="00511324" w:rsidRPr="00511324" w14:paraId="509293A4" w14:textId="77777777" w:rsidTr="00511324">
        <w:trPr>
          <w:trHeight w:val="20"/>
        </w:trPr>
        <w:tc>
          <w:tcPr>
            <w:tcW w:w="235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02DA84D" w14:textId="77777777" w:rsidR="00511324" w:rsidRPr="00511324" w:rsidRDefault="00000000" w:rsidP="00511324">
            <w:pPr>
              <w:pBdr>
                <w:top w:val="nil"/>
                <w:left w:val="nil"/>
                <w:bottom w:val="nil"/>
                <w:right w:val="nil"/>
                <w:between w:val="nil"/>
              </w:pBdr>
              <w:suppressAutoHyphens/>
              <w:contextualSpacing/>
              <w:jc w:val="left"/>
              <w:rPr>
                <w:rFonts w:ascii="Montserrat Light" w:eastAsia="Times New Roman" w:hAnsi="Montserrat Light" w:cstheme="minorHAnsi"/>
                <w:i/>
                <w:sz w:val="14"/>
                <w:szCs w:val="14"/>
              </w:rPr>
            </w:pPr>
            <w:hyperlink r:id="rId11">
              <w:r w:rsidR="00511324" w:rsidRPr="00511324">
                <w:rPr>
                  <w:rFonts w:ascii="Montserrat Light" w:eastAsia="Times New Roman" w:hAnsi="Montserrat Light" w:cstheme="minorHAnsi"/>
                  <w:sz w:val="14"/>
                  <w:szCs w:val="14"/>
                </w:rPr>
                <w:t>NMX-K-387-NORMEX-201</w:t>
              </w:r>
            </w:hyperlink>
            <w:r w:rsidR="00511324" w:rsidRPr="00511324">
              <w:rPr>
                <w:rFonts w:ascii="Montserrat Light" w:eastAsia="Times New Roman" w:hAnsi="Montserrat Light" w:cstheme="minorHAnsi"/>
                <w:sz w:val="14"/>
                <w:szCs w:val="14"/>
              </w:rPr>
              <w:t>9</w:t>
            </w:r>
          </w:p>
        </w:tc>
        <w:tc>
          <w:tcPr>
            <w:tcW w:w="7218" w:type="dxa"/>
            <w:tcBorders>
              <w:top w:val="single" w:sz="4" w:space="0" w:color="auto"/>
              <w:left w:val="single" w:sz="4" w:space="0" w:color="auto"/>
              <w:bottom w:val="single" w:sz="4" w:space="0" w:color="auto"/>
              <w:right w:val="single" w:sz="4" w:space="0" w:color="auto"/>
            </w:tcBorders>
            <w:vAlign w:val="center"/>
          </w:tcPr>
          <w:p w14:paraId="429E5E40" w14:textId="77777777" w:rsidR="00511324" w:rsidRPr="00511324" w:rsidRDefault="00511324" w:rsidP="00511324">
            <w:pPr>
              <w:pBdr>
                <w:top w:val="nil"/>
                <w:left w:val="nil"/>
                <w:bottom w:val="nil"/>
                <w:right w:val="nil"/>
                <w:between w:val="nil"/>
              </w:pBdr>
              <w:suppressAutoHyphens/>
              <w:ind w:firstLine="34"/>
              <w:contextualSpacing/>
              <w:rPr>
                <w:rFonts w:ascii="Montserrat Light" w:eastAsia="Times New Roman" w:hAnsi="Montserrat Light" w:cstheme="minorHAnsi"/>
                <w:i/>
                <w:sz w:val="14"/>
                <w:szCs w:val="14"/>
              </w:rPr>
            </w:pPr>
            <w:r w:rsidRPr="00511324">
              <w:rPr>
                <w:rFonts w:ascii="Montserrat Light" w:eastAsia="Times New Roman" w:hAnsi="Montserrat Light" w:cstheme="minorHAnsi"/>
                <w:sz w:val="14"/>
                <w:szCs w:val="14"/>
              </w:rPr>
              <w:t>Nitrógeno líquido criogénico y gas comprimido a alta presión) en envases-especificaciones y requisitos del producto envasado-métodos de ensayo (prueba</w:t>
            </w:r>
            <w:proofErr w:type="gramStart"/>
            <w:r w:rsidRPr="00511324">
              <w:rPr>
                <w:rFonts w:ascii="Montserrat Light" w:eastAsia="Times New Roman" w:hAnsi="Montserrat Light" w:cstheme="minorHAnsi"/>
                <w:sz w:val="14"/>
                <w:szCs w:val="14"/>
              </w:rPr>
              <w:t>),-</w:t>
            </w:r>
            <w:proofErr w:type="gramEnd"/>
            <w:r w:rsidRPr="00511324">
              <w:rPr>
                <w:rFonts w:ascii="Montserrat Light" w:eastAsia="Times New Roman" w:hAnsi="Montserrat Light" w:cstheme="minorHAnsi"/>
                <w:sz w:val="14"/>
                <w:szCs w:val="14"/>
              </w:rPr>
              <w:t xml:space="preserve"> análisis de laboratorio y criterios de aceptación.</w:t>
            </w:r>
          </w:p>
        </w:tc>
      </w:tr>
      <w:tr w:rsidR="00511324" w:rsidRPr="00511324" w14:paraId="7352BDB8" w14:textId="77777777" w:rsidTr="00511324">
        <w:trPr>
          <w:trHeight w:val="251"/>
        </w:trPr>
        <w:tc>
          <w:tcPr>
            <w:tcW w:w="235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236E4FA" w14:textId="77777777" w:rsidR="00511324" w:rsidRPr="00511324" w:rsidRDefault="00511324" w:rsidP="00511324">
            <w:pPr>
              <w:pBdr>
                <w:top w:val="nil"/>
                <w:left w:val="nil"/>
                <w:bottom w:val="nil"/>
                <w:right w:val="nil"/>
                <w:between w:val="nil"/>
              </w:pBdr>
              <w:suppressAutoHyphens/>
              <w:contextualSpacing/>
              <w:jc w:val="left"/>
              <w:rPr>
                <w:rFonts w:ascii="Montserrat Light" w:eastAsia="Times New Roman" w:hAnsi="Montserrat Light" w:cstheme="minorHAnsi"/>
                <w:i/>
                <w:sz w:val="14"/>
                <w:szCs w:val="14"/>
              </w:rPr>
            </w:pPr>
            <w:r w:rsidRPr="00511324">
              <w:rPr>
                <w:rFonts w:ascii="Montserrat Light" w:eastAsia="Times New Roman" w:hAnsi="Montserrat Light" w:cstheme="minorHAnsi"/>
                <w:sz w:val="14"/>
                <w:szCs w:val="14"/>
              </w:rPr>
              <w:t>NMX-H-089-1983</w:t>
            </w:r>
          </w:p>
        </w:tc>
        <w:tc>
          <w:tcPr>
            <w:tcW w:w="7218" w:type="dxa"/>
            <w:tcBorders>
              <w:top w:val="single" w:sz="4" w:space="0" w:color="auto"/>
              <w:left w:val="single" w:sz="4" w:space="0" w:color="auto"/>
              <w:bottom w:val="single" w:sz="4" w:space="0" w:color="auto"/>
              <w:right w:val="single" w:sz="4" w:space="0" w:color="auto"/>
            </w:tcBorders>
            <w:vAlign w:val="center"/>
          </w:tcPr>
          <w:p w14:paraId="2EFB21F7" w14:textId="77777777" w:rsidR="00511324" w:rsidRPr="00511324" w:rsidRDefault="00511324" w:rsidP="00511324">
            <w:pPr>
              <w:pBdr>
                <w:top w:val="nil"/>
                <w:left w:val="nil"/>
                <w:bottom w:val="nil"/>
                <w:right w:val="nil"/>
                <w:between w:val="nil"/>
              </w:pBdr>
              <w:suppressAutoHyphens/>
              <w:ind w:firstLine="34"/>
              <w:contextualSpacing/>
              <w:rPr>
                <w:rFonts w:ascii="Montserrat Light" w:eastAsia="Times New Roman" w:hAnsi="Montserrat Light" w:cstheme="minorHAnsi"/>
                <w:i/>
                <w:sz w:val="14"/>
                <w:szCs w:val="14"/>
              </w:rPr>
            </w:pPr>
            <w:r w:rsidRPr="00511324">
              <w:rPr>
                <w:rFonts w:ascii="Montserrat Light" w:eastAsia="Times New Roman" w:hAnsi="Montserrat Light" w:cstheme="minorHAnsi"/>
                <w:sz w:val="14"/>
                <w:szCs w:val="14"/>
              </w:rPr>
              <w:t>Recipientes a presión para contener acetileno.</w:t>
            </w:r>
          </w:p>
        </w:tc>
      </w:tr>
      <w:tr w:rsidR="00511324" w:rsidRPr="00511324" w14:paraId="5A21D242" w14:textId="77777777" w:rsidTr="00511324">
        <w:trPr>
          <w:trHeight w:val="284"/>
        </w:trPr>
        <w:tc>
          <w:tcPr>
            <w:tcW w:w="235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48453680" w14:textId="77777777" w:rsidR="00511324" w:rsidRPr="00511324" w:rsidRDefault="00000000" w:rsidP="00511324">
            <w:pPr>
              <w:pBdr>
                <w:top w:val="nil"/>
                <w:left w:val="nil"/>
                <w:bottom w:val="nil"/>
                <w:right w:val="nil"/>
                <w:between w:val="nil"/>
              </w:pBdr>
              <w:suppressAutoHyphens/>
              <w:contextualSpacing/>
              <w:jc w:val="left"/>
              <w:rPr>
                <w:rFonts w:ascii="Montserrat Light" w:eastAsia="Times New Roman" w:hAnsi="Montserrat Light" w:cstheme="minorHAnsi"/>
                <w:i/>
                <w:sz w:val="14"/>
                <w:szCs w:val="14"/>
              </w:rPr>
            </w:pPr>
            <w:hyperlink r:id="rId12">
              <w:r w:rsidR="00511324" w:rsidRPr="00511324">
                <w:rPr>
                  <w:rFonts w:ascii="Montserrat Light" w:eastAsia="Times New Roman" w:hAnsi="Montserrat Light" w:cstheme="minorHAnsi"/>
                  <w:sz w:val="14"/>
                  <w:szCs w:val="14"/>
                </w:rPr>
                <w:t>NMX-H-017-1977</w:t>
              </w:r>
            </w:hyperlink>
          </w:p>
        </w:tc>
        <w:tc>
          <w:tcPr>
            <w:tcW w:w="7218" w:type="dxa"/>
            <w:tcBorders>
              <w:top w:val="single" w:sz="4" w:space="0" w:color="auto"/>
              <w:left w:val="single" w:sz="4" w:space="0" w:color="auto"/>
              <w:bottom w:val="single" w:sz="4" w:space="0" w:color="auto"/>
              <w:right w:val="single" w:sz="4" w:space="0" w:color="auto"/>
            </w:tcBorders>
            <w:vAlign w:val="center"/>
          </w:tcPr>
          <w:p w14:paraId="2248B3AE" w14:textId="77777777" w:rsidR="00511324" w:rsidRPr="00511324" w:rsidRDefault="00511324" w:rsidP="00511324">
            <w:pPr>
              <w:pBdr>
                <w:top w:val="nil"/>
                <w:left w:val="nil"/>
                <w:bottom w:val="nil"/>
                <w:right w:val="nil"/>
                <w:between w:val="nil"/>
              </w:pBdr>
              <w:suppressAutoHyphens/>
              <w:ind w:firstLine="34"/>
              <w:contextualSpacing/>
              <w:rPr>
                <w:rFonts w:ascii="Montserrat Light" w:eastAsia="Times New Roman" w:hAnsi="Montserrat Light" w:cstheme="minorHAnsi"/>
                <w:i/>
                <w:sz w:val="14"/>
                <w:szCs w:val="14"/>
              </w:rPr>
            </w:pPr>
            <w:r w:rsidRPr="00511324">
              <w:rPr>
                <w:rFonts w:ascii="Montserrat Light" w:eastAsia="Times New Roman" w:hAnsi="Montserrat Light" w:cstheme="minorHAnsi"/>
                <w:sz w:val="14"/>
                <w:szCs w:val="14"/>
              </w:rPr>
              <w:t>Tanques criogénicos</w:t>
            </w:r>
          </w:p>
        </w:tc>
      </w:tr>
      <w:tr w:rsidR="00511324" w:rsidRPr="00511324" w14:paraId="12C6DC69" w14:textId="77777777" w:rsidTr="00511324">
        <w:trPr>
          <w:trHeight w:val="20"/>
        </w:trPr>
        <w:tc>
          <w:tcPr>
            <w:tcW w:w="235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E8C02B8" w14:textId="77777777" w:rsidR="00511324" w:rsidRPr="00511324" w:rsidRDefault="00000000" w:rsidP="00511324">
            <w:pPr>
              <w:pBdr>
                <w:top w:val="nil"/>
                <w:left w:val="nil"/>
                <w:bottom w:val="nil"/>
                <w:right w:val="nil"/>
                <w:between w:val="nil"/>
              </w:pBdr>
              <w:suppressAutoHyphens/>
              <w:contextualSpacing/>
              <w:jc w:val="left"/>
              <w:rPr>
                <w:rFonts w:ascii="Montserrat Light" w:eastAsia="Times New Roman" w:hAnsi="Montserrat Light" w:cstheme="minorHAnsi"/>
                <w:i/>
                <w:sz w:val="14"/>
                <w:szCs w:val="14"/>
              </w:rPr>
            </w:pPr>
            <w:hyperlink r:id="rId13">
              <w:r w:rsidR="00511324" w:rsidRPr="00511324">
                <w:rPr>
                  <w:rFonts w:ascii="Montserrat Light" w:eastAsia="Times New Roman" w:hAnsi="Montserrat Light" w:cstheme="minorHAnsi"/>
                  <w:sz w:val="14"/>
                  <w:szCs w:val="14"/>
                </w:rPr>
                <w:t>NMX-K-388-NORMEX-2013</w:t>
              </w:r>
            </w:hyperlink>
          </w:p>
        </w:tc>
        <w:tc>
          <w:tcPr>
            <w:tcW w:w="7218" w:type="dxa"/>
            <w:tcBorders>
              <w:top w:val="single" w:sz="4" w:space="0" w:color="auto"/>
              <w:left w:val="single" w:sz="4" w:space="0" w:color="auto"/>
              <w:bottom w:val="single" w:sz="4" w:space="0" w:color="auto"/>
              <w:right w:val="single" w:sz="4" w:space="0" w:color="auto"/>
            </w:tcBorders>
            <w:vAlign w:val="center"/>
          </w:tcPr>
          <w:p w14:paraId="3C513764" w14:textId="77777777" w:rsidR="00511324" w:rsidRPr="00511324" w:rsidRDefault="00511324" w:rsidP="00511324">
            <w:pPr>
              <w:pBdr>
                <w:top w:val="nil"/>
                <w:left w:val="nil"/>
                <w:bottom w:val="nil"/>
                <w:right w:val="nil"/>
                <w:between w:val="nil"/>
              </w:pBdr>
              <w:suppressAutoHyphens/>
              <w:ind w:firstLine="34"/>
              <w:contextualSpacing/>
              <w:rPr>
                <w:rFonts w:ascii="Montserrat Light" w:eastAsia="Times New Roman" w:hAnsi="Montserrat Light" w:cstheme="minorHAnsi"/>
                <w:i/>
                <w:sz w:val="14"/>
                <w:szCs w:val="14"/>
              </w:rPr>
            </w:pPr>
            <w:r w:rsidRPr="00511324">
              <w:rPr>
                <w:rFonts w:ascii="Montserrat Light" w:eastAsia="Times New Roman" w:hAnsi="Montserrat Light" w:cstheme="minorHAnsi"/>
                <w:sz w:val="14"/>
                <w:szCs w:val="14"/>
              </w:rPr>
              <w:t>Argón (líquido criogénico y gas comprimido a alta presión) en envases-especificaciones y requisitos del producto envasado-métodos de ensayo (prueba), -análisis de laboratorio y criterios de aceptación.</w:t>
            </w:r>
          </w:p>
        </w:tc>
      </w:tr>
      <w:tr w:rsidR="00511324" w:rsidRPr="00511324" w14:paraId="60A0E7EE" w14:textId="77777777" w:rsidTr="00511324">
        <w:trPr>
          <w:trHeight w:val="20"/>
        </w:trPr>
        <w:tc>
          <w:tcPr>
            <w:tcW w:w="235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2025CE4" w14:textId="77777777" w:rsidR="00511324" w:rsidRPr="00511324" w:rsidRDefault="00511324" w:rsidP="00511324">
            <w:pPr>
              <w:pBdr>
                <w:top w:val="nil"/>
                <w:left w:val="nil"/>
                <w:bottom w:val="nil"/>
                <w:right w:val="nil"/>
                <w:between w:val="nil"/>
              </w:pBdr>
              <w:suppressAutoHyphens/>
              <w:contextualSpacing/>
              <w:jc w:val="left"/>
              <w:rPr>
                <w:rFonts w:ascii="Montserrat Light" w:eastAsia="Times New Roman" w:hAnsi="Montserrat Light" w:cstheme="minorHAnsi"/>
                <w:i/>
                <w:sz w:val="14"/>
                <w:szCs w:val="14"/>
              </w:rPr>
            </w:pPr>
            <w:r w:rsidRPr="00511324">
              <w:rPr>
                <w:rFonts w:ascii="Montserrat Light" w:eastAsia="Times New Roman" w:hAnsi="Montserrat Light" w:cstheme="minorHAnsi"/>
                <w:sz w:val="14"/>
                <w:szCs w:val="14"/>
              </w:rPr>
              <w:t>NMX-K-389-NORMEX-2005</w:t>
            </w:r>
          </w:p>
        </w:tc>
        <w:tc>
          <w:tcPr>
            <w:tcW w:w="7218" w:type="dxa"/>
            <w:tcBorders>
              <w:top w:val="single" w:sz="4" w:space="0" w:color="auto"/>
              <w:left w:val="single" w:sz="4" w:space="0" w:color="auto"/>
              <w:bottom w:val="single" w:sz="4" w:space="0" w:color="auto"/>
              <w:right w:val="single" w:sz="4" w:space="0" w:color="auto"/>
            </w:tcBorders>
            <w:vAlign w:val="center"/>
          </w:tcPr>
          <w:p w14:paraId="5FB2923C" w14:textId="77777777" w:rsidR="00511324" w:rsidRPr="00511324" w:rsidRDefault="00511324" w:rsidP="00511324">
            <w:pPr>
              <w:pBdr>
                <w:top w:val="nil"/>
                <w:left w:val="nil"/>
                <w:bottom w:val="nil"/>
                <w:right w:val="nil"/>
                <w:between w:val="nil"/>
              </w:pBdr>
              <w:suppressAutoHyphens/>
              <w:contextualSpacing/>
              <w:rPr>
                <w:rFonts w:ascii="Montserrat Light" w:eastAsia="Times New Roman" w:hAnsi="Montserrat Light" w:cstheme="minorHAnsi"/>
                <w:i/>
                <w:sz w:val="14"/>
                <w:szCs w:val="14"/>
              </w:rPr>
            </w:pPr>
            <w:r w:rsidRPr="00511324">
              <w:rPr>
                <w:rFonts w:ascii="Montserrat Light" w:eastAsia="Times New Roman" w:hAnsi="Montserrat Light" w:cstheme="minorHAnsi"/>
                <w:sz w:val="14"/>
                <w:szCs w:val="14"/>
              </w:rPr>
              <w:t>Métodos de ensayo (prueba) para la determinación del contenido de humedad (H2O) en gases comprimidos, criogénicos y licuados.</w:t>
            </w:r>
          </w:p>
        </w:tc>
      </w:tr>
      <w:tr w:rsidR="00511324" w:rsidRPr="00511324" w14:paraId="1BFC4CD2" w14:textId="77777777" w:rsidTr="00511324">
        <w:trPr>
          <w:trHeight w:val="20"/>
        </w:trPr>
        <w:tc>
          <w:tcPr>
            <w:tcW w:w="235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7EE7107" w14:textId="77777777" w:rsidR="00511324" w:rsidRPr="00511324" w:rsidRDefault="00511324" w:rsidP="00511324">
            <w:pPr>
              <w:pBdr>
                <w:top w:val="nil"/>
                <w:left w:val="nil"/>
                <w:bottom w:val="nil"/>
                <w:right w:val="nil"/>
                <w:between w:val="nil"/>
              </w:pBdr>
              <w:suppressAutoHyphens/>
              <w:contextualSpacing/>
              <w:jc w:val="left"/>
              <w:rPr>
                <w:rFonts w:ascii="Montserrat Light" w:eastAsia="Times New Roman" w:hAnsi="Montserrat Light" w:cstheme="minorHAnsi"/>
                <w:i/>
                <w:sz w:val="14"/>
                <w:szCs w:val="14"/>
              </w:rPr>
            </w:pPr>
            <w:r w:rsidRPr="00511324">
              <w:rPr>
                <w:rFonts w:ascii="Montserrat Light" w:eastAsia="Times New Roman" w:hAnsi="Montserrat Light" w:cstheme="minorHAnsi"/>
                <w:sz w:val="14"/>
                <w:szCs w:val="14"/>
              </w:rPr>
              <w:t>NMX-K-390-NORMEX-2005</w:t>
            </w:r>
          </w:p>
        </w:tc>
        <w:tc>
          <w:tcPr>
            <w:tcW w:w="7218" w:type="dxa"/>
            <w:tcBorders>
              <w:top w:val="single" w:sz="4" w:space="0" w:color="auto"/>
              <w:left w:val="single" w:sz="4" w:space="0" w:color="auto"/>
              <w:bottom w:val="single" w:sz="4" w:space="0" w:color="auto"/>
              <w:right w:val="single" w:sz="4" w:space="0" w:color="auto"/>
            </w:tcBorders>
            <w:vAlign w:val="center"/>
          </w:tcPr>
          <w:p w14:paraId="3172CBAC" w14:textId="77777777" w:rsidR="00511324" w:rsidRPr="00511324" w:rsidRDefault="00511324" w:rsidP="00511324">
            <w:pPr>
              <w:pBdr>
                <w:top w:val="nil"/>
                <w:left w:val="nil"/>
                <w:bottom w:val="nil"/>
                <w:right w:val="nil"/>
                <w:between w:val="nil"/>
              </w:pBdr>
              <w:suppressAutoHyphens/>
              <w:contextualSpacing/>
              <w:rPr>
                <w:rFonts w:ascii="Montserrat Light" w:eastAsia="Times New Roman" w:hAnsi="Montserrat Light" w:cstheme="minorHAnsi"/>
                <w:i/>
                <w:sz w:val="14"/>
                <w:szCs w:val="14"/>
              </w:rPr>
            </w:pPr>
            <w:r w:rsidRPr="00511324">
              <w:rPr>
                <w:rFonts w:ascii="Montserrat Light" w:eastAsia="Times New Roman" w:hAnsi="Montserrat Light" w:cstheme="minorHAnsi"/>
                <w:sz w:val="14"/>
                <w:szCs w:val="14"/>
              </w:rPr>
              <w:t>Método de ensayo (prueba) para la determinación de hidrocarburos (como metano) en gases comprimidos, criogénicos y licuados.</w:t>
            </w:r>
          </w:p>
        </w:tc>
      </w:tr>
      <w:tr w:rsidR="00511324" w:rsidRPr="00511324" w14:paraId="535B8E23" w14:textId="77777777" w:rsidTr="00511324">
        <w:trPr>
          <w:trHeight w:val="20"/>
        </w:trPr>
        <w:tc>
          <w:tcPr>
            <w:tcW w:w="235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91BC4C5" w14:textId="77777777" w:rsidR="00511324" w:rsidRPr="00511324" w:rsidRDefault="00000000" w:rsidP="00511324">
            <w:pPr>
              <w:pBdr>
                <w:top w:val="nil"/>
                <w:left w:val="nil"/>
                <w:bottom w:val="nil"/>
                <w:right w:val="nil"/>
                <w:between w:val="nil"/>
              </w:pBdr>
              <w:suppressAutoHyphens/>
              <w:contextualSpacing/>
              <w:jc w:val="left"/>
              <w:rPr>
                <w:rFonts w:ascii="Montserrat Light" w:eastAsia="Times New Roman" w:hAnsi="Montserrat Light" w:cstheme="minorHAnsi"/>
                <w:i/>
                <w:sz w:val="14"/>
                <w:szCs w:val="14"/>
              </w:rPr>
            </w:pPr>
            <w:hyperlink r:id="rId14">
              <w:r w:rsidR="00511324" w:rsidRPr="00511324">
                <w:rPr>
                  <w:rFonts w:ascii="Montserrat Light" w:eastAsia="Times New Roman" w:hAnsi="Montserrat Light" w:cstheme="minorHAnsi"/>
                  <w:sz w:val="14"/>
                  <w:szCs w:val="14"/>
                </w:rPr>
                <w:t>NMX-H-9809-1-NORMEX-2014</w:t>
              </w:r>
            </w:hyperlink>
          </w:p>
        </w:tc>
        <w:tc>
          <w:tcPr>
            <w:tcW w:w="7218" w:type="dxa"/>
            <w:tcBorders>
              <w:top w:val="single" w:sz="4" w:space="0" w:color="auto"/>
              <w:left w:val="single" w:sz="4" w:space="0" w:color="auto"/>
              <w:bottom w:val="single" w:sz="4" w:space="0" w:color="auto"/>
              <w:right w:val="single" w:sz="4" w:space="0" w:color="auto"/>
            </w:tcBorders>
            <w:vAlign w:val="center"/>
          </w:tcPr>
          <w:p w14:paraId="7958810B" w14:textId="77777777" w:rsidR="00511324" w:rsidRPr="00511324" w:rsidRDefault="00511324" w:rsidP="00511324">
            <w:pPr>
              <w:pBdr>
                <w:top w:val="nil"/>
                <w:left w:val="nil"/>
                <w:bottom w:val="nil"/>
                <w:right w:val="nil"/>
                <w:between w:val="nil"/>
              </w:pBdr>
              <w:suppressAutoHyphens/>
              <w:contextualSpacing/>
              <w:rPr>
                <w:rFonts w:ascii="Montserrat Light" w:eastAsia="Times New Roman" w:hAnsi="Montserrat Light" w:cstheme="minorHAnsi"/>
                <w:i/>
                <w:sz w:val="14"/>
                <w:szCs w:val="14"/>
              </w:rPr>
            </w:pPr>
            <w:r w:rsidRPr="00511324">
              <w:rPr>
                <w:rFonts w:ascii="Montserrat Light" w:eastAsia="Times New Roman" w:hAnsi="Montserrat Light" w:cstheme="minorHAnsi"/>
                <w:sz w:val="14"/>
                <w:szCs w:val="14"/>
              </w:rPr>
              <w:t>Cilindros para el transporte de gases comprimidos y licuados. Especificaciones para el diseño y construcción de cilindros de acero sin soldadura rellenables con gas, de una capacidad desde 0.5 litros hasta 150 litros.</w:t>
            </w:r>
          </w:p>
        </w:tc>
      </w:tr>
      <w:tr w:rsidR="00511324" w:rsidRPr="00511324" w14:paraId="4C4BCB17" w14:textId="77777777" w:rsidTr="00511324">
        <w:trPr>
          <w:trHeight w:val="20"/>
        </w:trPr>
        <w:tc>
          <w:tcPr>
            <w:tcW w:w="235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A68BA64" w14:textId="77777777" w:rsidR="00511324" w:rsidRPr="00511324" w:rsidRDefault="00511324" w:rsidP="00511324">
            <w:pPr>
              <w:pBdr>
                <w:top w:val="nil"/>
                <w:left w:val="nil"/>
                <w:bottom w:val="nil"/>
                <w:right w:val="nil"/>
                <w:between w:val="nil"/>
              </w:pBdr>
              <w:suppressAutoHyphens/>
              <w:contextualSpacing/>
              <w:jc w:val="left"/>
              <w:rPr>
                <w:rFonts w:ascii="Montserrat Light" w:eastAsia="Times New Roman" w:hAnsi="Montserrat Light" w:cstheme="minorHAnsi"/>
                <w:i/>
                <w:sz w:val="14"/>
                <w:szCs w:val="14"/>
              </w:rPr>
            </w:pPr>
            <w:r w:rsidRPr="00511324">
              <w:rPr>
                <w:rFonts w:ascii="Montserrat Light" w:eastAsia="Times New Roman" w:hAnsi="Montserrat Light" w:cstheme="minorHAnsi"/>
                <w:sz w:val="14"/>
                <w:szCs w:val="14"/>
              </w:rPr>
              <w:t>NMX-K-663-NORMEX-2017</w:t>
            </w:r>
          </w:p>
        </w:tc>
        <w:tc>
          <w:tcPr>
            <w:tcW w:w="7218" w:type="dxa"/>
            <w:tcBorders>
              <w:top w:val="single" w:sz="4" w:space="0" w:color="auto"/>
              <w:left w:val="single" w:sz="4" w:space="0" w:color="auto"/>
              <w:bottom w:val="single" w:sz="4" w:space="0" w:color="auto"/>
              <w:right w:val="single" w:sz="4" w:space="0" w:color="auto"/>
            </w:tcBorders>
            <w:vAlign w:val="center"/>
          </w:tcPr>
          <w:p w14:paraId="1EC37AD4" w14:textId="77777777" w:rsidR="00511324" w:rsidRPr="00511324" w:rsidRDefault="00511324" w:rsidP="00511324">
            <w:pPr>
              <w:pBdr>
                <w:top w:val="nil"/>
                <w:left w:val="nil"/>
                <w:bottom w:val="nil"/>
                <w:right w:val="nil"/>
                <w:between w:val="nil"/>
              </w:pBdr>
              <w:suppressAutoHyphens/>
              <w:contextualSpacing/>
              <w:rPr>
                <w:rFonts w:ascii="Montserrat Light" w:eastAsia="Times New Roman" w:hAnsi="Montserrat Light" w:cstheme="minorHAnsi"/>
                <w:i/>
                <w:sz w:val="14"/>
                <w:szCs w:val="14"/>
              </w:rPr>
            </w:pPr>
            <w:r w:rsidRPr="00511324">
              <w:rPr>
                <w:rFonts w:ascii="Montserrat Light" w:eastAsia="Times New Roman" w:hAnsi="Montserrat Light" w:cstheme="minorHAnsi"/>
                <w:sz w:val="14"/>
                <w:szCs w:val="14"/>
              </w:rPr>
              <w:t>Código de colores para envases que contengan gases medicinales-comprimidos y licuados.</w:t>
            </w:r>
          </w:p>
        </w:tc>
      </w:tr>
      <w:tr w:rsidR="00511324" w:rsidRPr="00511324" w14:paraId="721721AE" w14:textId="77777777" w:rsidTr="00511324">
        <w:trPr>
          <w:trHeight w:val="20"/>
        </w:trPr>
        <w:tc>
          <w:tcPr>
            <w:tcW w:w="235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2BB146A" w14:textId="77777777" w:rsidR="00511324" w:rsidRPr="00511324" w:rsidRDefault="00511324" w:rsidP="00511324">
            <w:pPr>
              <w:pBdr>
                <w:top w:val="nil"/>
                <w:left w:val="nil"/>
                <w:bottom w:val="nil"/>
                <w:right w:val="nil"/>
                <w:between w:val="nil"/>
              </w:pBdr>
              <w:suppressAutoHyphens/>
              <w:contextualSpacing/>
              <w:jc w:val="left"/>
              <w:rPr>
                <w:rFonts w:ascii="Montserrat Light" w:eastAsia="Times New Roman" w:hAnsi="Montserrat Light" w:cstheme="minorHAnsi"/>
                <w:i/>
                <w:sz w:val="14"/>
                <w:szCs w:val="14"/>
              </w:rPr>
            </w:pPr>
            <w:r w:rsidRPr="00511324">
              <w:rPr>
                <w:rFonts w:ascii="Montserrat Light" w:eastAsia="Times New Roman" w:hAnsi="Montserrat Light" w:cstheme="minorHAnsi"/>
                <w:sz w:val="14"/>
                <w:szCs w:val="14"/>
              </w:rPr>
              <w:lastRenderedPageBreak/>
              <w:t>NMX-H-9809-2-NORMEX-2016</w:t>
            </w:r>
          </w:p>
        </w:tc>
        <w:tc>
          <w:tcPr>
            <w:tcW w:w="7218" w:type="dxa"/>
            <w:tcBorders>
              <w:top w:val="single" w:sz="4" w:space="0" w:color="auto"/>
              <w:left w:val="single" w:sz="4" w:space="0" w:color="auto"/>
              <w:bottom w:val="single" w:sz="4" w:space="0" w:color="auto"/>
              <w:right w:val="single" w:sz="4" w:space="0" w:color="auto"/>
            </w:tcBorders>
            <w:vAlign w:val="center"/>
          </w:tcPr>
          <w:p w14:paraId="2E0ADEEE" w14:textId="77777777" w:rsidR="00511324" w:rsidRPr="00511324" w:rsidRDefault="00511324" w:rsidP="00511324">
            <w:pPr>
              <w:pBdr>
                <w:top w:val="nil"/>
                <w:left w:val="nil"/>
                <w:bottom w:val="nil"/>
                <w:right w:val="nil"/>
                <w:between w:val="nil"/>
              </w:pBdr>
              <w:suppressAutoHyphens/>
              <w:contextualSpacing/>
              <w:rPr>
                <w:rFonts w:ascii="Montserrat Light" w:eastAsia="Times New Roman" w:hAnsi="Montserrat Light" w:cstheme="minorHAnsi"/>
                <w:i/>
                <w:sz w:val="14"/>
                <w:szCs w:val="14"/>
              </w:rPr>
            </w:pPr>
            <w:r w:rsidRPr="00511324">
              <w:rPr>
                <w:rFonts w:ascii="Montserrat Light" w:eastAsia="Times New Roman" w:hAnsi="Montserrat Light" w:cstheme="minorHAnsi"/>
                <w:sz w:val="14"/>
                <w:szCs w:val="14"/>
              </w:rPr>
              <w:t>Cilindros para el transporte de gases comprimidos y licuados especificaciones para el diseño y construcción de cilindros de acero sin soldadura templado y revenido, rellenables con gas con resistencia a la tracción igual o superior a los 1 100 MPa. Parte 2: Cilindros de acero templado y revenido sin soldadura para gases sujetos a presión con una resistencia a la tracción igual o superior a 1 100 MPa.</w:t>
            </w:r>
          </w:p>
        </w:tc>
      </w:tr>
    </w:tbl>
    <w:p w14:paraId="7C740C83" w14:textId="4CD62064" w:rsidR="00511324" w:rsidRPr="00511324" w:rsidRDefault="00511324" w:rsidP="00511324">
      <w:pPr>
        <w:contextualSpacing/>
        <w:rPr>
          <w:rFonts w:ascii="Montserrat Light" w:eastAsia="Calibri" w:hAnsi="Montserrat Light" w:cs="Arial"/>
          <w:i/>
          <w:sz w:val="18"/>
          <w:szCs w:val="20"/>
          <w:lang w:eastAsia="es-ES"/>
        </w:rPr>
      </w:pPr>
      <w:r>
        <w:rPr>
          <w:rFonts w:ascii="Montserrat Light" w:eastAsia="Calibri" w:hAnsi="Montserrat Light" w:cs="Arial"/>
          <w:i/>
          <w:sz w:val="18"/>
          <w:szCs w:val="20"/>
          <w:lang w:eastAsia="es-ES"/>
        </w:rPr>
        <w:br w:type="textWrapping" w:clear="all"/>
      </w:r>
    </w:p>
    <w:p w14:paraId="27DF0FBC" w14:textId="1A1A4CE4" w:rsidR="00511324" w:rsidRPr="00EF0744" w:rsidRDefault="00511324" w:rsidP="00511324">
      <w:pPr>
        <w:rPr>
          <w:rFonts w:ascii="Montserrat Light" w:eastAsia="Calibri" w:hAnsi="Montserrat Light" w:cs="Arial"/>
          <w:i/>
          <w:sz w:val="18"/>
          <w:szCs w:val="18"/>
          <w:lang w:eastAsia="es-ES"/>
        </w:rPr>
      </w:pPr>
      <w:r w:rsidRPr="00511324">
        <w:rPr>
          <w:rFonts w:ascii="Montserrat Light" w:eastAsia="Calibri" w:hAnsi="Montserrat Light" w:cs="Arial"/>
          <w:sz w:val="18"/>
          <w:szCs w:val="18"/>
          <w:lang w:eastAsia="es-ES"/>
        </w:rPr>
        <w:t>En caso de que las Normas Oficiales Mexicanas, los Estándares u otras disposiciones legales exigidas, así como sus respectivos procedimientos de evaluación de conformidad, sean modificadas o canceladas durante la prestación del servicio, se deberán presentar, al administrador del contrato, los dictámenes, certificados o informes de resultados, de acuerdo con los términos previstos en la normatividad vigente.</w:t>
      </w:r>
    </w:p>
    <w:p w14:paraId="336B5CE4" w14:textId="77777777" w:rsidR="00511324" w:rsidRPr="00511324" w:rsidRDefault="00511324" w:rsidP="00511324">
      <w:pPr>
        <w:pStyle w:val="Prrafodelista"/>
        <w:numPr>
          <w:ilvl w:val="0"/>
          <w:numId w:val="23"/>
        </w:numPr>
        <w:spacing w:after="0"/>
        <w:ind w:left="426" w:hanging="426"/>
        <w:rPr>
          <w:rFonts w:ascii="Montserrat Light" w:hAnsi="Montserrat Light"/>
          <w:b/>
          <w:i/>
          <w:sz w:val="18"/>
          <w:szCs w:val="18"/>
        </w:rPr>
      </w:pPr>
      <w:r w:rsidRPr="00511324">
        <w:rPr>
          <w:rFonts w:ascii="Montserrat Light" w:hAnsi="Montserrat Light"/>
          <w:b/>
          <w:sz w:val="18"/>
          <w:szCs w:val="18"/>
        </w:rPr>
        <w:t>El Anexo Técnico no deberá contener información relativa a la suficiencia presupuestaria, precios de contratación o al tipo de procedimiento de contratación.</w:t>
      </w:r>
    </w:p>
    <w:p w14:paraId="38D75625" w14:textId="77777777" w:rsidR="00511324" w:rsidRPr="00511324" w:rsidRDefault="00511324" w:rsidP="00511324">
      <w:pPr>
        <w:rPr>
          <w:rFonts w:ascii="Montserrat Light" w:eastAsia="Montserrat" w:hAnsi="Montserrat Light" w:cs="Montserrat"/>
          <w:b/>
          <w:i/>
          <w:sz w:val="8"/>
          <w:szCs w:val="8"/>
        </w:rPr>
      </w:pPr>
    </w:p>
    <w:p w14:paraId="38108F93" w14:textId="7F283B53" w:rsidR="00511324" w:rsidRPr="00511324" w:rsidRDefault="00511324" w:rsidP="00511324">
      <w:pPr>
        <w:pStyle w:val="Prrafodelista"/>
        <w:ind w:left="0"/>
        <w:rPr>
          <w:rFonts w:ascii="Montserrat Light" w:hAnsi="Montserrat Light"/>
          <w:i/>
          <w:sz w:val="18"/>
          <w:szCs w:val="18"/>
          <w:lang w:val="es-ES_tradnl"/>
        </w:rPr>
      </w:pPr>
      <w:r w:rsidRPr="00511324">
        <w:rPr>
          <w:rFonts w:ascii="Montserrat Light" w:hAnsi="Montserrat Light"/>
          <w:sz w:val="18"/>
          <w:szCs w:val="18"/>
        </w:rPr>
        <w:t xml:space="preserve">No </w:t>
      </w:r>
      <w:r w:rsidRPr="00511324">
        <w:rPr>
          <w:rFonts w:ascii="Montserrat Light" w:hAnsi="Montserrat Light"/>
          <w:sz w:val="18"/>
          <w:szCs w:val="18"/>
          <w:lang w:val="es-ES_tradnl"/>
        </w:rPr>
        <w:t>aplica.</w:t>
      </w:r>
    </w:p>
    <w:p w14:paraId="6EBF3A93" w14:textId="77777777" w:rsidR="00511324" w:rsidRDefault="00511324" w:rsidP="00511324">
      <w:pPr>
        <w:pStyle w:val="Ttulo1"/>
        <w:rPr>
          <w:rFonts w:ascii="Montserrat" w:hAnsi="Montserrat"/>
          <w:color w:val="auto"/>
          <w:sz w:val="18"/>
          <w:szCs w:val="18"/>
        </w:rPr>
      </w:pPr>
      <w:bookmarkStart w:id="3" w:name="_Toc157542952"/>
    </w:p>
    <w:p w14:paraId="11822532" w14:textId="77777777" w:rsidR="00511324" w:rsidRDefault="00511324" w:rsidP="00511324">
      <w:pPr>
        <w:pStyle w:val="Ttulo1"/>
        <w:rPr>
          <w:rFonts w:ascii="Montserrat" w:hAnsi="Montserrat"/>
          <w:color w:val="auto"/>
          <w:sz w:val="18"/>
          <w:szCs w:val="18"/>
        </w:rPr>
      </w:pPr>
    </w:p>
    <w:p w14:paraId="08FA32EB" w14:textId="77777777" w:rsidR="00511324" w:rsidRDefault="00511324" w:rsidP="00511324">
      <w:pPr>
        <w:pStyle w:val="Ttulo1"/>
        <w:rPr>
          <w:rFonts w:ascii="Montserrat" w:hAnsi="Montserrat"/>
          <w:color w:val="auto"/>
          <w:sz w:val="18"/>
          <w:szCs w:val="18"/>
        </w:rPr>
      </w:pPr>
    </w:p>
    <w:p w14:paraId="2A78B153" w14:textId="77777777" w:rsidR="00511324" w:rsidRDefault="00511324" w:rsidP="00511324">
      <w:pPr>
        <w:pStyle w:val="Ttulo1"/>
        <w:rPr>
          <w:rFonts w:ascii="Montserrat" w:hAnsi="Montserrat"/>
          <w:color w:val="auto"/>
          <w:sz w:val="18"/>
          <w:szCs w:val="18"/>
        </w:rPr>
      </w:pPr>
    </w:p>
    <w:p w14:paraId="32FC75BD" w14:textId="77777777" w:rsidR="00511324" w:rsidRDefault="00511324" w:rsidP="00511324">
      <w:pPr>
        <w:pStyle w:val="Ttulo1"/>
        <w:rPr>
          <w:rFonts w:ascii="Montserrat" w:hAnsi="Montserrat"/>
          <w:color w:val="auto"/>
          <w:sz w:val="18"/>
          <w:szCs w:val="18"/>
        </w:rPr>
      </w:pPr>
    </w:p>
    <w:p w14:paraId="4855FA47" w14:textId="77777777" w:rsidR="00511324" w:rsidRDefault="00511324" w:rsidP="00511324">
      <w:pPr>
        <w:pStyle w:val="Ttulo1"/>
        <w:rPr>
          <w:rFonts w:ascii="Montserrat" w:hAnsi="Montserrat"/>
          <w:color w:val="auto"/>
          <w:sz w:val="18"/>
          <w:szCs w:val="18"/>
        </w:rPr>
      </w:pPr>
    </w:p>
    <w:p w14:paraId="3D1D6B31" w14:textId="77777777" w:rsidR="00511324" w:rsidRDefault="00511324" w:rsidP="00511324">
      <w:pPr>
        <w:pStyle w:val="Ttulo1"/>
        <w:rPr>
          <w:rFonts w:ascii="Montserrat" w:hAnsi="Montserrat"/>
          <w:color w:val="auto"/>
          <w:sz w:val="18"/>
          <w:szCs w:val="18"/>
        </w:rPr>
      </w:pPr>
    </w:p>
    <w:p w14:paraId="7A9CAC74" w14:textId="77777777" w:rsidR="00511324" w:rsidRDefault="00511324" w:rsidP="00511324">
      <w:pPr>
        <w:pStyle w:val="Ttulo1"/>
        <w:rPr>
          <w:rFonts w:ascii="Montserrat" w:hAnsi="Montserrat"/>
          <w:color w:val="auto"/>
          <w:sz w:val="18"/>
          <w:szCs w:val="18"/>
        </w:rPr>
      </w:pPr>
    </w:p>
    <w:p w14:paraId="39DCFCAB" w14:textId="77777777" w:rsidR="00511324" w:rsidRDefault="00511324" w:rsidP="00511324">
      <w:pPr>
        <w:pStyle w:val="Ttulo1"/>
        <w:rPr>
          <w:rFonts w:ascii="Montserrat" w:hAnsi="Montserrat"/>
          <w:color w:val="auto"/>
          <w:sz w:val="18"/>
          <w:szCs w:val="18"/>
        </w:rPr>
      </w:pPr>
    </w:p>
    <w:p w14:paraId="4439FC5D" w14:textId="77777777" w:rsidR="00511324" w:rsidRDefault="00511324" w:rsidP="00511324">
      <w:pPr>
        <w:pStyle w:val="Ttulo1"/>
        <w:rPr>
          <w:rFonts w:ascii="Montserrat" w:hAnsi="Montserrat"/>
          <w:color w:val="auto"/>
          <w:sz w:val="18"/>
          <w:szCs w:val="18"/>
        </w:rPr>
      </w:pPr>
    </w:p>
    <w:p w14:paraId="4373CC24" w14:textId="77777777" w:rsidR="00511324" w:rsidRDefault="00511324" w:rsidP="00511324">
      <w:pPr>
        <w:pStyle w:val="Ttulo1"/>
        <w:rPr>
          <w:rFonts w:ascii="Montserrat" w:hAnsi="Montserrat"/>
          <w:color w:val="auto"/>
          <w:sz w:val="18"/>
          <w:szCs w:val="18"/>
        </w:rPr>
      </w:pPr>
    </w:p>
    <w:p w14:paraId="3C3CE8CE" w14:textId="77777777" w:rsidR="005F6DE2" w:rsidRDefault="005F6DE2" w:rsidP="005F6DE2"/>
    <w:p w14:paraId="537B329F" w14:textId="77777777" w:rsidR="005F6DE2" w:rsidRDefault="005F6DE2" w:rsidP="005F6DE2"/>
    <w:p w14:paraId="376439A2" w14:textId="77777777" w:rsidR="005F6DE2" w:rsidRDefault="005F6DE2" w:rsidP="005F6DE2"/>
    <w:p w14:paraId="10474C4F" w14:textId="77777777" w:rsidR="00EF0744" w:rsidRDefault="00EF0744" w:rsidP="005F6DE2"/>
    <w:p w14:paraId="7E3DAC8E" w14:textId="77777777" w:rsidR="005F6DE2" w:rsidRDefault="005F6DE2" w:rsidP="005F6DE2"/>
    <w:p w14:paraId="05B3C39A" w14:textId="77777777" w:rsidR="005F6DE2" w:rsidRDefault="005F6DE2" w:rsidP="005F6DE2"/>
    <w:p w14:paraId="68F63538" w14:textId="77777777" w:rsidR="00D97538" w:rsidRPr="005F6DE2" w:rsidRDefault="00D97538" w:rsidP="005F6DE2"/>
    <w:p w14:paraId="13D21F2A" w14:textId="1109E3C6" w:rsidR="00511324" w:rsidRPr="00511324" w:rsidRDefault="00511324" w:rsidP="00511324">
      <w:pPr>
        <w:pStyle w:val="Ttulo1"/>
        <w:jc w:val="center"/>
        <w:rPr>
          <w:rFonts w:ascii="Montserrat" w:hAnsi="Montserrat"/>
          <w:b/>
          <w:bCs/>
          <w:color w:val="auto"/>
          <w:sz w:val="18"/>
          <w:szCs w:val="18"/>
        </w:rPr>
      </w:pPr>
      <w:r w:rsidRPr="00511324">
        <w:rPr>
          <w:rFonts w:ascii="Montserrat" w:hAnsi="Montserrat"/>
          <w:b/>
          <w:bCs/>
          <w:color w:val="auto"/>
          <w:sz w:val="18"/>
          <w:szCs w:val="18"/>
        </w:rPr>
        <w:lastRenderedPageBreak/>
        <w:t>TÉRMINOS Y CONDICIONES</w:t>
      </w:r>
      <w:bookmarkEnd w:id="3"/>
    </w:p>
    <w:p w14:paraId="7F0246D3" w14:textId="77777777" w:rsidR="00511324" w:rsidRPr="00511324" w:rsidRDefault="00511324" w:rsidP="00511324">
      <w:pPr>
        <w:contextualSpacing/>
        <w:rPr>
          <w:rFonts w:cs="Arial"/>
          <w:i/>
          <w:sz w:val="18"/>
          <w:szCs w:val="18"/>
          <w:lang w:eastAsia="ar-SA"/>
        </w:rPr>
      </w:pPr>
    </w:p>
    <w:p w14:paraId="480D41CC" w14:textId="77777777" w:rsidR="00534D46" w:rsidRPr="00534D46" w:rsidRDefault="00534D46" w:rsidP="00534D46">
      <w:pPr>
        <w:spacing w:after="0"/>
        <w:rPr>
          <w:rFonts w:ascii="Montserrat Light" w:eastAsia="Montserrat" w:hAnsi="Montserrat Light" w:cs="Montserrat"/>
          <w:i/>
          <w:sz w:val="18"/>
          <w:szCs w:val="18"/>
        </w:rPr>
      </w:pPr>
      <w:r w:rsidRPr="00534D46">
        <w:rPr>
          <w:rFonts w:eastAsia="Calibri" w:cs="Arial"/>
          <w:b/>
          <w:bCs/>
          <w:sz w:val="18"/>
          <w:szCs w:val="18"/>
          <w:lang w:eastAsia="ar-SA"/>
        </w:rPr>
        <w:t>SUMINISTRO DE OXÍGENO HOSPITALARIO Y GASES MEDICINALES PARA EL ESTADO DE GUERRERO Y EL ESTADO DE NAYARIT DE SERVICIOS DE SALUD DEL INSTITUTO MEXICANO DEL SEGURO SOCIAL PARA EL BIENESTAR (IMSS-BIENESTAR) PARA EL EJERCICIO FISCAL 2024</w:t>
      </w:r>
    </w:p>
    <w:p w14:paraId="45554E6D" w14:textId="77777777" w:rsidR="00534D46" w:rsidRPr="00534D46" w:rsidRDefault="00534D46" w:rsidP="00534D46">
      <w:pPr>
        <w:spacing w:after="0"/>
        <w:rPr>
          <w:rFonts w:ascii="Montserrat Light" w:eastAsia="Montserrat" w:hAnsi="Montserrat Light" w:cs="Montserrat"/>
          <w:i/>
          <w:sz w:val="18"/>
          <w:szCs w:val="18"/>
        </w:rPr>
      </w:pPr>
    </w:p>
    <w:p w14:paraId="4643462B" w14:textId="3FA202E1" w:rsidR="00511324" w:rsidRPr="00511324" w:rsidRDefault="00511324" w:rsidP="00534D46">
      <w:pPr>
        <w:spacing w:after="0"/>
        <w:rPr>
          <w:rFonts w:ascii="Montserrat Light" w:eastAsia="Montserrat" w:hAnsi="Montserrat Light" w:cs="Montserrat"/>
          <w:i/>
          <w:sz w:val="18"/>
          <w:szCs w:val="18"/>
        </w:rPr>
      </w:pPr>
      <w:r w:rsidRPr="00511324">
        <w:rPr>
          <w:rFonts w:ascii="Montserrat Light" w:eastAsia="Montserrat" w:hAnsi="Montserrat Light" w:cs="Montserrat"/>
          <w:b/>
          <w:sz w:val="18"/>
          <w:szCs w:val="18"/>
        </w:rPr>
        <w:t>VIGENCIA DE LA CONTRATACIÓN Y EJERCICIO PRESUPUESTAL.</w:t>
      </w:r>
    </w:p>
    <w:p w14:paraId="1DE7CCB8" w14:textId="77777777" w:rsidR="00511324" w:rsidRPr="00511324" w:rsidRDefault="00511324" w:rsidP="00511324">
      <w:pPr>
        <w:rPr>
          <w:rFonts w:ascii="Montserrat Light" w:eastAsia="Montserrat" w:hAnsi="Montserrat Light" w:cs="Montserrat"/>
          <w:b/>
          <w:i/>
          <w:sz w:val="18"/>
          <w:szCs w:val="18"/>
        </w:rPr>
      </w:pPr>
    </w:p>
    <w:p w14:paraId="1057B012" w14:textId="15AAF6B9" w:rsidR="00430C5E" w:rsidRDefault="00511324" w:rsidP="00511324">
      <w:pPr>
        <w:contextualSpacing/>
        <w:rPr>
          <w:rFonts w:ascii="Montserrat Light" w:eastAsia="Montserrat" w:hAnsi="Montserrat Light" w:cs="Montserrat"/>
          <w:b/>
          <w:bCs/>
          <w:sz w:val="18"/>
          <w:szCs w:val="18"/>
        </w:rPr>
      </w:pPr>
      <w:r w:rsidRPr="00511324">
        <w:rPr>
          <w:rFonts w:ascii="Montserrat Light" w:eastAsia="Montserrat" w:hAnsi="Montserrat Light" w:cs="Montserrat"/>
          <w:sz w:val="18"/>
          <w:szCs w:val="18"/>
        </w:rPr>
        <w:t xml:space="preserve">De conformidad con lo dispuesto en los artículos 46 de la Ley de Adquisiciones, Arrendamientos y Servicios del Sector Público y 84 de su Reglamento, </w:t>
      </w:r>
      <w:r w:rsidRPr="002E0899">
        <w:rPr>
          <w:rFonts w:ascii="Montserrat Light" w:eastAsia="Montserrat" w:hAnsi="Montserrat Light" w:cs="Montserrat"/>
          <w:b/>
          <w:bCs/>
          <w:sz w:val="18"/>
          <w:szCs w:val="18"/>
        </w:rPr>
        <w:t xml:space="preserve">la vigencia de la contratación será </w:t>
      </w:r>
      <w:r w:rsidR="00430C5E">
        <w:rPr>
          <w:rFonts w:ascii="Montserrat Light" w:eastAsia="Montserrat" w:hAnsi="Montserrat Light" w:cs="Montserrat"/>
          <w:b/>
          <w:bCs/>
          <w:sz w:val="18"/>
          <w:szCs w:val="18"/>
        </w:rPr>
        <w:t>por</w:t>
      </w:r>
      <w:r w:rsidR="00053588">
        <w:rPr>
          <w:rFonts w:ascii="Montserrat Light" w:eastAsia="Montserrat" w:hAnsi="Montserrat Light" w:cs="Montserrat"/>
          <w:b/>
          <w:bCs/>
          <w:sz w:val="18"/>
          <w:szCs w:val="18"/>
        </w:rPr>
        <w:t xml:space="preserve"> </w:t>
      </w:r>
      <w:r w:rsidR="00430C5E">
        <w:rPr>
          <w:rFonts w:ascii="Montserrat Light" w:eastAsia="Montserrat" w:hAnsi="Montserrat Light" w:cs="Montserrat"/>
          <w:b/>
          <w:bCs/>
          <w:sz w:val="18"/>
          <w:szCs w:val="18"/>
        </w:rPr>
        <w:t>a cada partida, misma que se desglosa a continuación:</w:t>
      </w:r>
    </w:p>
    <w:p w14:paraId="60A5744D" w14:textId="18DB97A2" w:rsidR="00511324" w:rsidRDefault="00511324" w:rsidP="00511324">
      <w:pPr>
        <w:contextualSpacing/>
        <w:rPr>
          <w:rFonts w:ascii="Montserrat Light" w:eastAsia="Montserrat" w:hAnsi="Montserrat Light" w:cs="Montserrat"/>
          <w:b/>
          <w:bCs/>
          <w:i/>
          <w:sz w:val="18"/>
          <w:szCs w:val="18"/>
        </w:rPr>
      </w:pPr>
    </w:p>
    <w:tbl>
      <w:tblPr>
        <w:tblStyle w:val="Tablaconcuadrcula"/>
        <w:tblW w:w="0" w:type="auto"/>
        <w:jc w:val="center"/>
        <w:tblLook w:val="04A0" w:firstRow="1" w:lastRow="0" w:firstColumn="1" w:lastColumn="0" w:noHBand="0" w:noVBand="1"/>
      </w:tblPr>
      <w:tblGrid>
        <w:gridCol w:w="1129"/>
        <w:gridCol w:w="2410"/>
        <w:gridCol w:w="5289"/>
      </w:tblGrid>
      <w:tr w:rsidR="00430C5E" w:rsidRPr="00430C5E" w14:paraId="5CFB946B" w14:textId="77777777" w:rsidTr="00053588">
        <w:trPr>
          <w:jc w:val="center"/>
        </w:trPr>
        <w:tc>
          <w:tcPr>
            <w:tcW w:w="1129" w:type="dxa"/>
            <w:shd w:val="clear" w:color="auto" w:fill="ACB9CA" w:themeFill="text2" w:themeFillTint="66"/>
          </w:tcPr>
          <w:p w14:paraId="383BDCF7" w14:textId="2DB19EB6" w:rsidR="00430C5E" w:rsidRPr="00053588" w:rsidRDefault="00430C5E" w:rsidP="00430C5E">
            <w:pPr>
              <w:contextualSpacing/>
              <w:jc w:val="center"/>
              <w:rPr>
                <w:rFonts w:ascii="Montserrat Light" w:eastAsia="Montserrat" w:hAnsi="Montserrat Light" w:cs="Montserrat"/>
                <w:b/>
                <w:bCs/>
                <w:iCs/>
                <w:sz w:val="18"/>
                <w:szCs w:val="18"/>
              </w:rPr>
            </w:pPr>
            <w:r w:rsidRPr="00053588">
              <w:rPr>
                <w:rFonts w:ascii="Montserrat Light" w:eastAsia="Montserrat" w:hAnsi="Montserrat Light" w:cs="Montserrat"/>
                <w:b/>
                <w:bCs/>
                <w:iCs/>
                <w:sz w:val="18"/>
                <w:szCs w:val="18"/>
              </w:rPr>
              <w:t>PARTIDA</w:t>
            </w:r>
          </w:p>
        </w:tc>
        <w:tc>
          <w:tcPr>
            <w:tcW w:w="2410" w:type="dxa"/>
            <w:shd w:val="clear" w:color="auto" w:fill="ACB9CA" w:themeFill="text2" w:themeFillTint="66"/>
          </w:tcPr>
          <w:p w14:paraId="5563E458" w14:textId="12227361" w:rsidR="00430C5E" w:rsidRPr="00053588" w:rsidRDefault="00430C5E" w:rsidP="00430C5E">
            <w:pPr>
              <w:contextualSpacing/>
              <w:jc w:val="center"/>
              <w:rPr>
                <w:rFonts w:ascii="Montserrat Light" w:eastAsia="Montserrat" w:hAnsi="Montserrat Light" w:cs="Montserrat"/>
                <w:b/>
                <w:bCs/>
                <w:iCs/>
                <w:sz w:val="18"/>
                <w:szCs w:val="18"/>
              </w:rPr>
            </w:pPr>
            <w:r w:rsidRPr="00053588">
              <w:rPr>
                <w:rFonts w:ascii="Montserrat Light" w:eastAsia="Montserrat" w:hAnsi="Montserrat Light" w:cs="Montserrat"/>
                <w:b/>
                <w:bCs/>
                <w:iCs/>
                <w:sz w:val="18"/>
                <w:szCs w:val="18"/>
              </w:rPr>
              <w:t>ENTIDAD FEDERATIVA</w:t>
            </w:r>
          </w:p>
        </w:tc>
        <w:tc>
          <w:tcPr>
            <w:tcW w:w="5289" w:type="dxa"/>
            <w:shd w:val="clear" w:color="auto" w:fill="ACB9CA" w:themeFill="text2" w:themeFillTint="66"/>
          </w:tcPr>
          <w:p w14:paraId="6B98B8EF" w14:textId="4EB0F9BF" w:rsidR="00430C5E" w:rsidRPr="00053588" w:rsidRDefault="00430C5E" w:rsidP="00430C5E">
            <w:pPr>
              <w:contextualSpacing/>
              <w:jc w:val="center"/>
              <w:rPr>
                <w:rFonts w:ascii="Montserrat Light" w:eastAsia="Montserrat" w:hAnsi="Montserrat Light" w:cs="Montserrat"/>
                <w:b/>
                <w:bCs/>
                <w:iCs/>
                <w:sz w:val="18"/>
                <w:szCs w:val="18"/>
              </w:rPr>
            </w:pPr>
            <w:r w:rsidRPr="00053588">
              <w:rPr>
                <w:rFonts w:ascii="Montserrat Light" w:eastAsia="Montserrat" w:hAnsi="Montserrat Light" w:cs="Montserrat"/>
                <w:b/>
                <w:bCs/>
                <w:iCs/>
                <w:sz w:val="18"/>
                <w:szCs w:val="18"/>
              </w:rPr>
              <w:t>VIGENCIA</w:t>
            </w:r>
          </w:p>
        </w:tc>
      </w:tr>
      <w:tr w:rsidR="00430C5E" w:rsidRPr="00430C5E" w14:paraId="5CEFD8FA" w14:textId="77777777" w:rsidTr="00430C5E">
        <w:trPr>
          <w:jc w:val="center"/>
        </w:trPr>
        <w:tc>
          <w:tcPr>
            <w:tcW w:w="1129" w:type="dxa"/>
          </w:tcPr>
          <w:p w14:paraId="3A79C6C8" w14:textId="5302710E" w:rsidR="00430C5E" w:rsidRPr="00430C5E" w:rsidRDefault="00430C5E" w:rsidP="00430C5E">
            <w:pPr>
              <w:contextualSpacing/>
              <w:jc w:val="center"/>
              <w:rPr>
                <w:rFonts w:ascii="Montserrat Light" w:eastAsia="Montserrat" w:hAnsi="Montserrat Light" w:cs="Montserrat"/>
                <w:b/>
                <w:bCs/>
                <w:iCs/>
                <w:sz w:val="18"/>
                <w:szCs w:val="18"/>
              </w:rPr>
            </w:pPr>
            <w:r w:rsidRPr="00430C5E">
              <w:rPr>
                <w:rFonts w:ascii="Montserrat Light" w:eastAsia="Montserrat" w:hAnsi="Montserrat Light" w:cs="Montserrat"/>
                <w:b/>
                <w:bCs/>
                <w:iCs/>
                <w:sz w:val="18"/>
                <w:szCs w:val="18"/>
              </w:rPr>
              <w:t>1</w:t>
            </w:r>
          </w:p>
        </w:tc>
        <w:tc>
          <w:tcPr>
            <w:tcW w:w="2410" w:type="dxa"/>
          </w:tcPr>
          <w:p w14:paraId="3AD83BEB" w14:textId="020F7A83" w:rsidR="00430C5E" w:rsidRPr="00430C5E" w:rsidRDefault="00430C5E" w:rsidP="00430C5E">
            <w:pPr>
              <w:contextualSpacing/>
              <w:jc w:val="center"/>
              <w:rPr>
                <w:rFonts w:ascii="Montserrat Light" w:eastAsia="Montserrat" w:hAnsi="Montserrat Light" w:cs="Montserrat"/>
                <w:b/>
                <w:bCs/>
                <w:iCs/>
                <w:sz w:val="18"/>
                <w:szCs w:val="18"/>
              </w:rPr>
            </w:pPr>
            <w:r w:rsidRPr="00430C5E">
              <w:rPr>
                <w:rFonts w:ascii="Montserrat Light" w:eastAsia="Montserrat" w:hAnsi="Montserrat Light" w:cs="Montserrat"/>
                <w:b/>
                <w:bCs/>
                <w:iCs/>
                <w:sz w:val="18"/>
                <w:szCs w:val="18"/>
              </w:rPr>
              <w:t>GUERRERO</w:t>
            </w:r>
          </w:p>
        </w:tc>
        <w:tc>
          <w:tcPr>
            <w:tcW w:w="5289" w:type="dxa"/>
          </w:tcPr>
          <w:p w14:paraId="6CCBAE6F" w14:textId="3A755AC7" w:rsidR="00430C5E" w:rsidRPr="00053588" w:rsidRDefault="00053588" w:rsidP="00430C5E">
            <w:pPr>
              <w:contextualSpacing/>
              <w:jc w:val="center"/>
              <w:rPr>
                <w:rFonts w:ascii="Montserrat Light" w:eastAsia="Montserrat" w:hAnsi="Montserrat Light" w:cs="Montserrat"/>
                <w:iCs/>
                <w:sz w:val="18"/>
                <w:szCs w:val="18"/>
              </w:rPr>
            </w:pPr>
            <w:r w:rsidRPr="00053588">
              <w:rPr>
                <w:rFonts w:ascii="Montserrat Light" w:eastAsia="Montserrat" w:hAnsi="Montserrat Light" w:cs="Montserrat"/>
                <w:iCs/>
                <w:sz w:val="18"/>
                <w:szCs w:val="18"/>
              </w:rPr>
              <w:t xml:space="preserve">01 de octubre al 31 de diciembre de 2024  </w:t>
            </w:r>
          </w:p>
        </w:tc>
      </w:tr>
      <w:tr w:rsidR="00430C5E" w:rsidRPr="00430C5E" w14:paraId="555B3958" w14:textId="77777777" w:rsidTr="00430C5E">
        <w:trPr>
          <w:jc w:val="center"/>
        </w:trPr>
        <w:tc>
          <w:tcPr>
            <w:tcW w:w="1129" w:type="dxa"/>
          </w:tcPr>
          <w:p w14:paraId="7863C403" w14:textId="37C50BE5" w:rsidR="00430C5E" w:rsidRPr="00430C5E" w:rsidRDefault="00430C5E" w:rsidP="00430C5E">
            <w:pPr>
              <w:contextualSpacing/>
              <w:jc w:val="center"/>
              <w:rPr>
                <w:rFonts w:ascii="Montserrat Light" w:eastAsia="Montserrat" w:hAnsi="Montserrat Light" w:cs="Montserrat"/>
                <w:b/>
                <w:bCs/>
                <w:iCs/>
                <w:sz w:val="18"/>
                <w:szCs w:val="18"/>
              </w:rPr>
            </w:pPr>
            <w:r w:rsidRPr="00430C5E">
              <w:rPr>
                <w:rFonts w:ascii="Montserrat Light" w:eastAsia="Montserrat" w:hAnsi="Montserrat Light" w:cs="Montserrat"/>
                <w:b/>
                <w:bCs/>
                <w:iCs/>
                <w:sz w:val="18"/>
                <w:szCs w:val="18"/>
              </w:rPr>
              <w:t>2</w:t>
            </w:r>
          </w:p>
        </w:tc>
        <w:tc>
          <w:tcPr>
            <w:tcW w:w="2410" w:type="dxa"/>
          </w:tcPr>
          <w:p w14:paraId="7B1E6102" w14:textId="34B4AB54" w:rsidR="00430C5E" w:rsidRPr="00430C5E" w:rsidRDefault="00430C5E" w:rsidP="00430C5E">
            <w:pPr>
              <w:contextualSpacing/>
              <w:jc w:val="center"/>
              <w:rPr>
                <w:rFonts w:ascii="Montserrat Light" w:eastAsia="Montserrat" w:hAnsi="Montserrat Light" w:cs="Montserrat"/>
                <w:b/>
                <w:bCs/>
                <w:iCs/>
                <w:sz w:val="18"/>
                <w:szCs w:val="18"/>
              </w:rPr>
            </w:pPr>
            <w:r w:rsidRPr="00430C5E">
              <w:rPr>
                <w:rFonts w:ascii="Montserrat Light" w:eastAsia="Montserrat" w:hAnsi="Montserrat Light" w:cs="Montserrat"/>
                <w:b/>
                <w:bCs/>
                <w:iCs/>
                <w:sz w:val="18"/>
                <w:szCs w:val="18"/>
              </w:rPr>
              <w:t>NAYARIT</w:t>
            </w:r>
          </w:p>
        </w:tc>
        <w:tc>
          <w:tcPr>
            <w:tcW w:w="5289" w:type="dxa"/>
          </w:tcPr>
          <w:p w14:paraId="26639516" w14:textId="74D62C9F" w:rsidR="00430C5E" w:rsidRPr="00053588" w:rsidRDefault="00053588" w:rsidP="00430C5E">
            <w:pPr>
              <w:contextualSpacing/>
              <w:jc w:val="center"/>
              <w:rPr>
                <w:rFonts w:ascii="Montserrat Light" w:eastAsia="Montserrat" w:hAnsi="Montserrat Light" w:cs="Montserrat"/>
                <w:iCs/>
                <w:sz w:val="18"/>
                <w:szCs w:val="18"/>
              </w:rPr>
            </w:pPr>
            <w:r w:rsidRPr="00053588">
              <w:rPr>
                <w:rFonts w:ascii="Montserrat Light" w:eastAsia="Montserrat" w:hAnsi="Montserrat Light" w:cs="Montserrat"/>
                <w:iCs/>
                <w:sz w:val="18"/>
                <w:szCs w:val="18"/>
              </w:rPr>
              <w:t>01 de octubre al 31 de diciembre de 2024</w:t>
            </w:r>
          </w:p>
        </w:tc>
      </w:tr>
    </w:tbl>
    <w:p w14:paraId="466B966C" w14:textId="77777777" w:rsidR="00511324" w:rsidRPr="00511324" w:rsidRDefault="00511324" w:rsidP="00511324">
      <w:pPr>
        <w:contextualSpacing/>
        <w:rPr>
          <w:rFonts w:ascii="Montserrat Light" w:eastAsia="Montserrat" w:hAnsi="Montserrat Light" w:cs="Montserrat"/>
          <w:i/>
          <w:sz w:val="18"/>
          <w:szCs w:val="18"/>
        </w:rPr>
      </w:pPr>
    </w:p>
    <w:p w14:paraId="28768F04" w14:textId="721E2F5E" w:rsidR="00511324" w:rsidRPr="00511324" w:rsidRDefault="00511324" w:rsidP="00511324">
      <w:pPr>
        <w:contextualSpacing/>
        <w:rPr>
          <w:rFonts w:ascii="Montserrat Light" w:eastAsia="Montserrat" w:hAnsi="Montserrat Light" w:cs="Montserrat"/>
          <w:i/>
          <w:sz w:val="18"/>
          <w:szCs w:val="18"/>
        </w:rPr>
      </w:pPr>
      <w:r w:rsidRPr="00511324">
        <w:rPr>
          <w:rFonts w:ascii="Montserrat Light" w:eastAsia="Montserrat" w:hAnsi="Montserrat Light" w:cs="Montserrat"/>
          <w:sz w:val="18"/>
          <w:szCs w:val="18"/>
        </w:rPr>
        <w:t>La modalidad de contratación de este servicio se realizará bajo el esquema de Contrato Abierto, en los términos de lo dispuesto en el artículo 47 de Ley de Adquisiciones, Arrendamientos y Servicios del Sector Público y 85 de su Reglamento, por lo que será adjudicado a quien oferte las mejores condiciones para los SERVICIOS DE SALUD DEL INSTITUTO MEXICANO DEL SEGURO SOCIAL</w:t>
      </w:r>
      <w:r w:rsidR="00132B03">
        <w:rPr>
          <w:rFonts w:ascii="Montserrat Light" w:eastAsia="Montserrat" w:hAnsi="Montserrat Light" w:cs="Montserrat"/>
          <w:sz w:val="18"/>
          <w:szCs w:val="18"/>
        </w:rPr>
        <w:t xml:space="preserve"> PARA EL BIENESTAR</w:t>
      </w:r>
      <w:r w:rsidRPr="00511324">
        <w:rPr>
          <w:rFonts w:ascii="Montserrat Light" w:eastAsia="Montserrat" w:hAnsi="Montserrat Light" w:cs="Montserrat"/>
          <w:sz w:val="18"/>
          <w:szCs w:val="18"/>
        </w:rPr>
        <w:t xml:space="preserve"> (IMSS-BIENESTAR) en cuanto a precio, calidad, financiamiento, oportunidad y demás circunstancias pertinentes, por lo que será formalizado</w:t>
      </w:r>
      <w:r w:rsidRPr="00511324">
        <w:rPr>
          <w:rFonts w:ascii="Montserrat Light" w:eastAsia="Montserrat" w:hAnsi="Montserrat Light" w:cs="Montserrat"/>
          <w:b/>
          <w:sz w:val="18"/>
          <w:szCs w:val="18"/>
        </w:rPr>
        <w:t xml:space="preserve"> </w:t>
      </w:r>
      <w:r w:rsidRPr="00511324">
        <w:rPr>
          <w:rFonts w:ascii="Montserrat Light" w:eastAsia="Montserrat" w:hAnsi="Montserrat Light" w:cs="Montserrat"/>
          <w:sz w:val="18"/>
          <w:szCs w:val="18"/>
        </w:rPr>
        <w:t>por</w:t>
      </w:r>
      <w:r w:rsidRPr="00511324">
        <w:rPr>
          <w:rFonts w:ascii="Montserrat Light" w:eastAsia="Montserrat" w:hAnsi="Montserrat Light" w:cs="Montserrat"/>
          <w:b/>
          <w:sz w:val="18"/>
          <w:szCs w:val="18"/>
        </w:rPr>
        <w:t xml:space="preserve"> Monto y por Partida</w:t>
      </w:r>
      <w:r w:rsidRPr="00511324">
        <w:rPr>
          <w:rFonts w:ascii="Montserrat Light" w:eastAsia="Montserrat" w:hAnsi="Montserrat Light" w:cs="Montserrat"/>
          <w:sz w:val="18"/>
          <w:szCs w:val="18"/>
        </w:rPr>
        <w:t>, de lo cual el monto máximo del contrato será con el que se cuente en la Suficiencia Presupuestal total para el ejercicio y el mínimo será el 40% del monto  máximo.</w:t>
      </w:r>
    </w:p>
    <w:p w14:paraId="675967DD" w14:textId="77777777" w:rsidR="00511324" w:rsidRPr="00511324" w:rsidRDefault="00511324" w:rsidP="00511324">
      <w:pPr>
        <w:contextualSpacing/>
        <w:rPr>
          <w:rFonts w:ascii="Montserrat Light" w:eastAsia="Montserrat" w:hAnsi="Montserrat Light" w:cs="Montserrat"/>
          <w:i/>
          <w:sz w:val="18"/>
          <w:szCs w:val="18"/>
        </w:rPr>
      </w:pPr>
    </w:p>
    <w:p w14:paraId="6BF27A33" w14:textId="26E495C4" w:rsidR="00511324" w:rsidRPr="00511324" w:rsidRDefault="00511324" w:rsidP="00511324">
      <w:pPr>
        <w:contextualSpacing/>
        <w:rPr>
          <w:rFonts w:ascii="Montserrat Light" w:eastAsia="Montserrat" w:hAnsi="Montserrat Light" w:cs="Montserrat"/>
          <w:i/>
          <w:sz w:val="18"/>
          <w:szCs w:val="18"/>
        </w:rPr>
      </w:pPr>
      <w:r w:rsidRPr="00511324">
        <w:rPr>
          <w:rFonts w:ascii="Montserrat Light" w:eastAsia="Montserrat" w:hAnsi="Montserrat Light" w:cs="Montserrat"/>
          <w:sz w:val="18"/>
          <w:szCs w:val="18"/>
        </w:rPr>
        <w:t>La forma de la contratación será Consolidada, con la finalidad de obtener las mejores condiciones para los SERVICIOS DE SALUD DEL INSTITUTO MEXICANO DEL SEGURO SOCIAL</w:t>
      </w:r>
      <w:r w:rsidR="00132B03">
        <w:rPr>
          <w:rFonts w:ascii="Montserrat Light" w:eastAsia="Montserrat" w:hAnsi="Montserrat Light" w:cs="Montserrat"/>
          <w:sz w:val="18"/>
          <w:szCs w:val="18"/>
        </w:rPr>
        <w:t xml:space="preserve"> PARA EL BIENESTAR</w:t>
      </w:r>
      <w:r w:rsidRPr="00511324">
        <w:rPr>
          <w:rFonts w:ascii="Montserrat Light" w:eastAsia="Montserrat" w:hAnsi="Montserrat Light" w:cs="Montserrat"/>
          <w:sz w:val="18"/>
          <w:szCs w:val="18"/>
        </w:rPr>
        <w:t xml:space="preserve"> (IMSS-BIENESTAR), opción establecida en los artículos 17 de la Ley de Adquisiciones, Arrendamientos y Servicios del Sector Público; 13 de su Reglamento.</w:t>
      </w:r>
    </w:p>
    <w:p w14:paraId="5046EC77" w14:textId="77777777" w:rsidR="00511324" w:rsidRPr="00511324" w:rsidRDefault="00511324" w:rsidP="00511324">
      <w:pPr>
        <w:contextualSpacing/>
        <w:rPr>
          <w:rFonts w:ascii="Montserrat Light" w:eastAsia="Montserrat" w:hAnsi="Montserrat Light" w:cs="Montserrat"/>
          <w:i/>
          <w:sz w:val="18"/>
          <w:szCs w:val="18"/>
        </w:rPr>
      </w:pPr>
    </w:p>
    <w:p w14:paraId="4BEA6779" w14:textId="5CEB9243" w:rsidR="00511324" w:rsidRPr="00511324" w:rsidRDefault="00511324" w:rsidP="00511324">
      <w:pPr>
        <w:contextualSpacing/>
        <w:rPr>
          <w:rFonts w:ascii="Montserrat Light" w:eastAsia="Montserrat" w:hAnsi="Montserrat Light" w:cs="Montserrat"/>
          <w:i/>
          <w:sz w:val="18"/>
          <w:szCs w:val="18"/>
        </w:rPr>
      </w:pPr>
      <w:r w:rsidRPr="00511324">
        <w:rPr>
          <w:rFonts w:ascii="Montserrat Light" w:eastAsia="Montserrat" w:hAnsi="Montserrat Light" w:cs="Montserrat"/>
          <w:sz w:val="18"/>
          <w:szCs w:val="18"/>
        </w:rPr>
        <w:t xml:space="preserve">El presente procedimiento se integra de </w:t>
      </w:r>
      <w:r w:rsidR="00430C5E">
        <w:rPr>
          <w:rFonts w:ascii="Montserrat Light" w:eastAsia="Montserrat" w:hAnsi="Montserrat Light" w:cs="Montserrat"/>
          <w:b/>
          <w:bCs/>
          <w:sz w:val="18"/>
          <w:szCs w:val="18"/>
        </w:rPr>
        <w:t xml:space="preserve">2 </w:t>
      </w:r>
      <w:r w:rsidRPr="00511324">
        <w:rPr>
          <w:rFonts w:ascii="Montserrat Light" w:eastAsia="Montserrat" w:hAnsi="Montserrat Light" w:cs="Montserrat"/>
          <w:b/>
          <w:bCs/>
          <w:sz w:val="18"/>
          <w:szCs w:val="18"/>
        </w:rPr>
        <w:t>partida</w:t>
      </w:r>
      <w:r w:rsidR="00430C5E">
        <w:rPr>
          <w:rFonts w:ascii="Montserrat Light" w:eastAsia="Montserrat" w:hAnsi="Montserrat Light" w:cs="Montserrat"/>
          <w:b/>
          <w:bCs/>
          <w:sz w:val="18"/>
          <w:szCs w:val="18"/>
        </w:rPr>
        <w:t>s</w:t>
      </w:r>
      <w:r w:rsidRPr="00511324">
        <w:rPr>
          <w:rFonts w:ascii="Montserrat Light" w:eastAsia="Montserrat" w:hAnsi="Montserrat Light" w:cs="Montserrat"/>
          <w:sz w:val="18"/>
          <w:szCs w:val="18"/>
        </w:rPr>
        <w:t>, mismas que han sido establecidas de manera enunciativa, puesto que a petición del IMSS-BIENESTAR se pueden agregar Unidades Médicas de acuerdo con las necesidades que surjan en las mismas entidades para las cuales se participe, en ese sentido los licitantes deberán de considerar que en caso de que se actualice el supuesto mencionado, estos tendrán que llevar a cabo el suministro objeto de la presente licitación.</w:t>
      </w:r>
    </w:p>
    <w:p w14:paraId="7A90696A" w14:textId="77777777" w:rsidR="00511324" w:rsidRPr="00511324" w:rsidRDefault="00511324" w:rsidP="00511324">
      <w:pPr>
        <w:contextualSpacing/>
        <w:rPr>
          <w:rFonts w:ascii="Montserrat Light" w:eastAsia="Montserrat" w:hAnsi="Montserrat Light" w:cs="Montserrat"/>
          <w:i/>
          <w:sz w:val="18"/>
          <w:szCs w:val="18"/>
        </w:rPr>
      </w:pPr>
    </w:p>
    <w:p w14:paraId="6EEE594B" w14:textId="1A4726A1" w:rsidR="00511324" w:rsidRPr="00511324" w:rsidRDefault="00511324" w:rsidP="00511324">
      <w:pPr>
        <w:rPr>
          <w:rFonts w:ascii="Montserrat Light" w:hAnsi="Montserrat Light"/>
          <w:bCs/>
          <w:i/>
          <w:sz w:val="18"/>
          <w:szCs w:val="20"/>
          <w:lang w:eastAsia="x-none"/>
        </w:rPr>
      </w:pPr>
      <w:r w:rsidRPr="00511324">
        <w:rPr>
          <w:rFonts w:ascii="Montserrat Light" w:hAnsi="Montserrat Light"/>
          <w:bCs/>
          <w:sz w:val="18"/>
          <w:szCs w:val="20"/>
          <w:lang w:eastAsia="x-none"/>
        </w:rPr>
        <w:t>Los Licitantes deberán presentar una propuesta económica única,</w:t>
      </w:r>
      <w:r w:rsidRPr="00511324">
        <w:rPr>
          <w:rFonts w:ascii="Montserrat Light" w:eastAsia="Calibri" w:hAnsi="Montserrat Light" w:cs="Arial"/>
          <w:sz w:val="18"/>
          <w:szCs w:val="18"/>
          <w:lang w:eastAsia="ar-SA"/>
        </w:rPr>
        <w:t xml:space="preserve"> por la(s) partida(s) de su interés</w:t>
      </w:r>
      <w:r w:rsidRPr="00511324">
        <w:rPr>
          <w:rFonts w:ascii="Montserrat Light" w:hAnsi="Montserrat Light"/>
          <w:bCs/>
          <w:sz w:val="18"/>
          <w:szCs w:val="20"/>
          <w:lang w:eastAsia="x-none"/>
        </w:rPr>
        <w:t xml:space="preserve">; la unidad de medida será de precio unitario por tipo de Oxígeno y de Gas Medicinal, </w:t>
      </w:r>
      <w:r w:rsidRPr="00511324">
        <w:rPr>
          <w:rFonts w:ascii="Montserrat Light" w:hAnsi="Montserrat Light"/>
          <w:sz w:val="18"/>
          <w:szCs w:val="18"/>
        </w:rPr>
        <w:t xml:space="preserve">deberá ser en moneda| nacional, a dos decimales, indicando la Tasa de I.V.A. cuando resulte aplicable, así mismo deberán expresar que se obligan y comprometen a que dicho precio ofertado, permanecerá fijo durante la vigencia del contrato </w:t>
      </w:r>
      <w:r w:rsidRPr="00511324">
        <w:rPr>
          <w:rFonts w:ascii="Montserrat Light" w:hAnsi="Montserrat Light"/>
          <w:bCs/>
          <w:sz w:val="18"/>
          <w:szCs w:val="20"/>
          <w:lang w:eastAsia="x-none"/>
        </w:rPr>
        <w:t>con decimales a dos dígitos.</w:t>
      </w:r>
    </w:p>
    <w:p w14:paraId="7F582B0C" w14:textId="36A19D3F" w:rsidR="00511324" w:rsidRPr="00EF0744" w:rsidRDefault="00511324" w:rsidP="00511324">
      <w:pPr>
        <w:rPr>
          <w:rFonts w:ascii="Montserrat Light" w:hAnsi="Montserrat Light"/>
          <w:bCs/>
          <w:i/>
          <w:sz w:val="18"/>
          <w:szCs w:val="20"/>
          <w:lang w:eastAsia="x-none"/>
        </w:rPr>
      </w:pPr>
      <w:r w:rsidRPr="00511324">
        <w:rPr>
          <w:rFonts w:ascii="Montserrat Light" w:hAnsi="Montserrat Light"/>
          <w:bCs/>
          <w:sz w:val="18"/>
          <w:szCs w:val="20"/>
          <w:lang w:eastAsia="x-none"/>
        </w:rPr>
        <w:t xml:space="preserve">Asimismo, de conformidad con los artículos 34 párrafo tercero, cuarto y quinto de la </w:t>
      </w:r>
      <w:r w:rsidRPr="00511324">
        <w:rPr>
          <w:rFonts w:ascii="Montserrat Light" w:eastAsia="Montserrat" w:hAnsi="Montserrat Light" w:cs="Montserrat"/>
          <w:sz w:val="18"/>
          <w:szCs w:val="18"/>
        </w:rPr>
        <w:t xml:space="preserve">Ley de Adquisiciones, Arrendamientos y Servicios del Sector Público y 44 de su Reglamento, se podrán presentar proposiciones conjuntas con las limitaciones y requerimientos que impliquen. </w:t>
      </w:r>
    </w:p>
    <w:p w14:paraId="49E5EF18" w14:textId="0E7AF5C5" w:rsidR="00511324" w:rsidRPr="00511324" w:rsidRDefault="00511324" w:rsidP="00511324">
      <w:pPr>
        <w:rPr>
          <w:rFonts w:ascii="Montserrat Light" w:hAnsi="Montserrat Light"/>
          <w:i/>
          <w:sz w:val="18"/>
          <w:szCs w:val="18"/>
        </w:rPr>
      </w:pPr>
      <w:r w:rsidRPr="00511324">
        <w:rPr>
          <w:rFonts w:ascii="Montserrat Light" w:hAnsi="Montserrat Light"/>
          <w:sz w:val="18"/>
          <w:szCs w:val="18"/>
        </w:rPr>
        <w:t xml:space="preserve">“El presupuesto definitivo a ejercer está  sujeto a la aprobación del Presupuesto de Egresos de la  Federación para el Ejercicio Fiscal 2024, por parte de la H. Cámara de Diputados, por lo que el cumplimiento de las Obligaciones de </w:t>
      </w:r>
      <w:r w:rsidRPr="00511324">
        <w:rPr>
          <w:rFonts w:ascii="Montserrat Light" w:eastAsia="Montserrat" w:hAnsi="Montserrat Light" w:cs="Montserrat"/>
          <w:sz w:val="18"/>
          <w:szCs w:val="18"/>
        </w:rPr>
        <w:t xml:space="preserve">los SERVICIOS DE SALUD DEL INSTITUTO MEXICANO DEL SEGURO SOCIAL </w:t>
      </w:r>
      <w:r w:rsidR="00132B03">
        <w:rPr>
          <w:rFonts w:ascii="Montserrat Light" w:eastAsia="Montserrat" w:hAnsi="Montserrat Light" w:cs="Montserrat"/>
          <w:sz w:val="18"/>
          <w:szCs w:val="18"/>
        </w:rPr>
        <w:t>PARA EL BIENESTAR</w:t>
      </w:r>
      <w:r w:rsidRPr="00511324">
        <w:rPr>
          <w:rFonts w:ascii="Montserrat Light" w:eastAsia="Montserrat" w:hAnsi="Montserrat Light" w:cs="Montserrat"/>
          <w:sz w:val="18"/>
          <w:szCs w:val="18"/>
        </w:rPr>
        <w:t>(IMSS-BIENESTAR)</w:t>
      </w:r>
      <w:r w:rsidRPr="00511324">
        <w:rPr>
          <w:rFonts w:ascii="Montserrat Light" w:hAnsi="Montserrat Light"/>
          <w:sz w:val="18"/>
          <w:szCs w:val="18"/>
        </w:rPr>
        <w:t xml:space="preserve"> quedan sujetas para fines de ejecución y pago a la disponibilidad presupuestaria con la que se cuente, en términos de lo señalado en el artículo 42 de la Ley Federal de Presupuesto y Responsabilidad Hacendaria, sin responsabilidad alguna para </w:t>
      </w:r>
      <w:proofErr w:type="spellStart"/>
      <w:r w:rsidRPr="00511324">
        <w:rPr>
          <w:rFonts w:ascii="Montserrat Light" w:hAnsi="Montserrat Light"/>
          <w:sz w:val="18"/>
          <w:szCs w:val="18"/>
        </w:rPr>
        <w:t>el</w:t>
      </w:r>
      <w:proofErr w:type="spellEnd"/>
      <w:r w:rsidRPr="00511324">
        <w:rPr>
          <w:rFonts w:ascii="Montserrat Light" w:hAnsi="Montserrat Light"/>
          <w:sz w:val="18"/>
          <w:szCs w:val="18"/>
        </w:rPr>
        <w:t xml:space="preserve"> </w:t>
      </w:r>
      <w:r w:rsidRPr="00511324">
        <w:rPr>
          <w:rFonts w:ascii="Montserrat Light" w:eastAsia="Montserrat" w:hAnsi="Montserrat Light" w:cs="Montserrat"/>
          <w:sz w:val="18"/>
          <w:szCs w:val="18"/>
        </w:rPr>
        <w:t>los SERVICIOS DE SALUD DEL INSTITUTO MEXICANO DEL SEGURO SOCIAL</w:t>
      </w:r>
      <w:r w:rsidR="00132B03">
        <w:rPr>
          <w:rFonts w:ascii="Montserrat Light" w:eastAsia="Montserrat" w:hAnsi="Montserrat Light" w:cs="Montserrat"/>
          <w:sz w:val="18"/>
          <w:szCs w:val="18"/>
        </w:rPr>
        <w:t xml:space="preserve"> PARA EL BIENESTAR</w:t>
      </w:r>
      <w:r w:rsidRPr="00511324">
        <w:rPr>
          <w:rFonts w:ascii="Montserrat Light" w:eastAsia="Montserrat" w:hAnsi="Montserrat Light" w:cs="Montserrat"/>
          <w:sz w:val="18"/>
          <w:szCs w:val="18"/>
        </w:rPr>
        <w:t xml:space="preserve"> (IMSS-BIENESTAR)</w:t>
      </w:r>
      <w:r w:rsidRPr="00511324">
        <w:rPr>
          <w:rFonts w:ascii="Montserrat Light" w:hAnsi="Montserrat Light"/>
          <w:sz w:val="18"/>
          <w:szCs w:val="18"/>
        </w:rPr>
        <w:t>.</w:t>
      </w:r>
    </w:p>
    <w:p w14:paraId="76DB6973" w14:textId="52CFF7A3" w:rsidR="00511324" w:rsidRPr="002A648D" w:rsidRDefault="00511324" w:rsidP="00511324">
      <w:pPr>
        <w:rPr>
          <w:rFonts w:ascii="Montserrat Light" w:hAnsi="Montserrat Light"/>
          <w:i/>
          <w:sz w:val="18"/>
          <w:szCs w:val="18"/>
        </w:rPr>
      </w:pPr>
      <w:r w:rsidRPr="00511324">
        <w:rPr>
          <w:rFonts w:ascii="Montserrat Light" w:hAnsi="Montserrat Light"/>
          <w:sz w:val="18"/>
          <w:szCs w:val="18"/>
        </w:rPr>
        <w:t xml:space="preserve">La contratación comprenderá el ejercicio fiscal 2024, de conformidad con lo dispuesto en los artículos 25 segundo párrafo de la Ley de Adquisiciones, Arrendamientos y Servicios del Sector Público, 35 la Ley Federal de Presupuesto y Responsabilidad Hacendaria y 146 del Reglamento de la </w:t>
      </w:r>
      <w:r w:rsidRPr="00511324">
        <w:rPr>
          <w:rFonts w:ascii="Montserrat Light" w:hAnsi="Montserrat Light"/>
          <w:sz w:val="18"/>
          <w:szCs w:val="18"/>
        </w:rPr>
        <w:lastRenderedPageBreak/>
        <w:t>Ley Federal de Presupuesto y Responsabilidad Hacendaria, y demás normatividad aplicable en la materia.</w:t>
      </w:r>
    </w:p>
    <w:p w14:paraId="5A695224" w14:textId="77777777" w:rsidR="00511324" w:rsidRPr="00511324" w:rsidRDefault="00511324" w:rsidP="00511324">
      <w:pPr>
        <w:numPr>
          <w:ilvl w:val="0"/>
          <w:numId w:val="10"/>
        </w:numPr>
        <w:spacing w:after="0"/>
        <w:ind w:left="0"/>
        <w:rPr>
          <w:rFonts w:ascii="Montserrat Light" w:eastAsia="Montserrat" w:hAnsi="Montserrat Light" w:cs="Montserrat"/>
          <w:i/>
          <w:sz w:val="18"/>
          <w:szCs w:val="18"/>
        </w:rPr>
      </w:pPr>
      <w:r w:rsidRPr="00511324">
        <w:rPr>
          <w:rFonts w:ascii="Montserrat Light" w:eastAsia="Montserrat" w:hAnsi="Montserrat Light" w:cs="Montserrat"/>
          <w:b/>
          <w:sz w:val="18"/>
          <w:szCs w:val="18"/>
        </w:rPr>
        <w:t>PLAZO DE ENTREGA DEL SERVICIO, INDICANDO EN SU CASO, EL CALENDARIO CON PROGRAMA Y CONDICIONES DE ENTREGAS QUE CORRESPONDA.</w:t>
      </w:r>
    </w:p>
    <w:p w14:paraId="1581288A" w14:textId="77777777" w:rsidR="00511324" w:rsidRPr="00511324" w:rsidRDefault="00511324" w:rsidP="00511324">
      <w:pPr>
        <w:rPr>
          <w:rFonts w:ascii="Montserrat Light" w:eastAsia="Montserrat" w:hAnsi="Montserrat Light" w:cs="Montserrat"/>
          <w:i/>
          <w:sz w:val="10"/>
          <w:szCs w:val="10"/>
        </w:rPr>
      </w:pPr>
    </w:p>
    <w:p w14:paraId="16FCFA78" w14:textId="34132D58" w:rsidR="00511324" w:rsidRPr="00511324" w:rsidRDefault="00511324" w:rsidP="00511324">
      <w:pPr>
        <w:rPr>
          <w:rFonts w:ascii="Montserrat Light" w:hAnsi="Montserrat Light"/>
          <w:bCs/>
          <w:i/>
          <w:sz w:val="18"/>
          <w:szCs w:val="18"/>
          <w:lang w:eastAsia="x-none"/>
        </w:rPr>
      </w:pPr>
      <w:r w:rsidRPr="00511324">
        <w:rPr>
          <w:rFonts w:ascii="Montserrat Light" w:eastAsia="Montserrat" w:hAnsi="Montserrat Light" w:cs="Montserrat"/>
          <w:sz w:val="18"/>
          <w:szCs w:val="18"/>
        </w:rPr>
        <w:t>Los SERVICIOS DE SALUD DEL INSTITUTO MEXICANO DEL SEGURO SOCIAL</w:t>
      </w:r>
      <w:r w:rsidR="00EF0744">
        <w:rPr>
          <w:rFonts w:ascii="Montserrat Light" w:eastAsia="Montserrat" w:hAnsi="Montserrat Light" w:cs="Montserrat"/>
          <w:sz w:val="18"/>
          <w:szCs w:val="18"/>
        </w:rPr>
        <w:t xml:space="preserve"> PARA EL BIENESTAR</w:t>
      </w:r>
      <w:r w:rsidRPr="00511324">
        <w:rPr>
          <w:rFonts w:ascii="Montserrat Light" w:eastAsia="Montserrat" w:hAnsi="Montserrat Light" w:cs="Montserrat"/>
          <w:sz w:val="18"/>
          <w:szCs w:val="18"/>
        </w:rPr>
        <w:t xml:space="preserve"> (IMSS-BIENESTAR)</w:t>
      </w:r>
      <w:r w:rsidRPr="00511324">
        <w:rPr>
          <w:rFonts w:ascii="Montserrat Light" w:hAnsi="Montserrat Light"/>
          <w:bCs/>
          <w:sz w:val="18"/>
          <w:szCs w:val="18"/>
          <w:lang w:eastAsia="x-none"/>
        </w:rPr>
        <w:t xml:space="preserve">, requiere la prestación </w:t>
      </w:r>
      <w:r w:rsidR="00534D46" w:rsidRPr="00534D46">
        <w:rPr>
          <w:rFonts w:ascii="Montserrat Light" w:hAnsi="Montserrat Light"/>
          <w:bCs/>
          <w:sz w:val="18"/>
          <w:szCs w:val="18"/>
          <w:lang w:eastAsia="x-none"/>
        </w:rPr>
        <w:t>SUMINISTRO DE OXÍGENO HOSPITALARIO Y GASES MEDICINALES PARA EL ESTADO DE GUERRERO Y EL ESTADO DE NAYARIT DE SERVICIOS DE SALUD DEL INSTITUTO MEXICANO DEL SEGURO SOCIAL PARA EL BIENESTAR (IMSS-BIENESTAR) PARA EL EJERCICIO FISCAL 2024</w:t>
      </w:r>
      <w:r w:rsidR="00D97538">
        <w:rPr>
          <w:rFonts w:ascii="Montserrat Light" w:hAnsi="Montserrat Light"/>
          <w:bCs/>
          <w:sz w:val="18"/>
          <w:szCs w:val="18"/>
          <w:lang w:eastAsia="x-none"/>
        </w:rPr>
        <w:t xml:space="preserve"> </w:t>
      </w:r>
      <w:r w:rsidRPr="00511324">
        <w:rPr>
          <w:rFonts w:ascii="Montserrat Light" w:hAnsi="Montserrat Light"/>
          <w:bCs/>
          <w:sz w:val="18"/>
          <w:szCs w:val="18"/>
          <w:lang w:eastAsia="x-none"/>
        </w:rPr>
        <w:t>al ser considerado como soporte de vida, toda vez que es el mayor prestador de servicios médicos en México, y es el organismo público encargado de garantizar la seguridad social, el bienestar y calidad de vida a las personas, para todas las unidades que integran cada una de las OPD, mismo que por cada uno de ellos cuenta con su presupuesto asignado.</w:t>
      </w:r>
    </w:p>
    <w:p w14:paraId="5E2735C2" w14:textId="58645A8F" w:rsidR="00511324" w:rsidRPr="00511324" w:rsidRDefault="00511324" w:rsidP="00511324">
      <w:pPr>
        <w:rPr>
          <w:rFonts w:ascii="Montserrat Light" w:eastAsia="Montserrat" w:hAnsi="Montserrat Light" w:cs="Montserrat"/>
          <w:i/>
          <w:sz w:val="18"/>
          <w:szCs w:val="18"/>
        </w:rPr>
      </w:pPr>
      <w:r w:rsidRPr="00511324">
        <w:rPr>
          <w:rFonts w:ascii="Montserrat Light" w:eastAsia="Montserrat" w:hAnsi="Montserrat Light" w:cs="Montserrat"/>
          <w:sz w:val="18"/>
          <w:szCs w:val="18"/>
        </w:rPr>
        <w:t xml:space="preserve">El Licitante deberá llevar a cabo la prestación del </w:t>
      </w:r>
      <w:r w:rsidR="00534D46" w:rsidRPr="00534D46">
        <w:rPr>
          <w:rFonts w:ascii="Montserrat Light" w:eastAsia="Montserrat" w:hAnsi="Montserrat Light" w:cs="Montserrat"/>
          <w:sz w:val="18"/>
          <w:szCs w:val="18"/>
        </w:rPr>
        <w:t>SUMINISTRO DE OXÍGENO HOSPITALARIO Y GASES MEDICINALES PARA EL ESTADO DE GUERRERO Y EL ESTADO DE NAYARIT DE SERVICIOS DE SALUD DEL INSTITUTO MEXICANO DEL SEGURO SOCIAL PARA EL BIENESTAR (IMSS-BIENESTAR) PARA EL EJERCICIO FISCAL 2024</w:t>
      </w:r>
      <w:r w:rsidRPr="00511324">
        <w:rPr>
          <w:rFonts w:ascii="Montserrat Light" w:eastAsia="Montserrat" w:hAnsi="Montserrat Light" w:cs="Montserrat"/>
          <w:sz w:val="18"/>
          <w:szCs w:val="18"/>
        </w:rPr>
        <w:t xml:space="preserve">, de conformidad con lo establecido en el “Requerimiento” (Anexo 2), en estos Términos y Condiciones y las solicitudes de suministro que le hagan las Unidades Médicas, obligándose y comprometiéndose a prestar el servicio en cuanto inicie la vigencia de la contratación. </w:t>
      </w:r>
    </w:p>
    <w:p w14:paraId="6A6A10AC" w14:textId="74D34AC8" w:rsidR="00511324" w:rsidRPr="00EF0744" w:rsidRDefault="00511324" w:rsidP="00511324">
      <w:pPr>
        <w:tabs>
          <w:tab w:val="left" w:pos="426"/>
        </w:tabs>
        <w:autoSpaceDE w:val="0"/>
        <w:autoSpaceDN w:val="0"/>
        <w:adjustRightInd w:val="0"/>
        <w:rPr>
          <w:rFonts w:ascii="Montserrat Light" w:hAnsi="Montserrat Light" w:cs="Arial"/>
          <w:bCs/>
          <w:i/>
          <w:sz w:val="18"/>
          <w:szCs w:val="18"/>
        </w:rPr>
      </w:pPr>
      <w:r w:rsidRPr="00511324">
        <w:rPr>
          <w:rFonts w:ascii="Montserrat Light" w:hAnsi="Montserrat Light" w:cs="Arial"/>
          <w:bCs/>
          <w:sz w:val="18"/>
          <w:szCs w:val="18"/>
        </w:rPr>
        <w:t>Para la instalación de los sistemas y entrega de contenedores, que deberán estar en buen estado para su uso, requeridos por las Unidades Médicas, incluyendo las obras de instalación, desinstalación y adaptación que resulten necesarias, así como el suministro de los gases medicinales, el Licitante se obliga y se compromete a cumplir con lo establecido a continuación:</w:t>
      </w:r>
    </w:p>
    <w:p w14:paraId="0011A528" w14:textId="257D4B63" w:rsidR="00511324" w:rsidRPr="00534D46" w:rsidRDefault="00511324" w:rsidP="00511324">
      <w:pPr>
        <w:rPr>
          <w:rFonts w:ascii="Montserrat Light" w:hAnsi="Montserrat Light" w:cs="Arial"/>
          <w:b/>
          <w:bCs/>
          <w:i/>
          <w:sz w:val="18"/>
          <w:szCs w:val="18"/>
        </w:rPr>
      </w:pPr>
      <w:r w:rsidRPr="00511324">
        <w:rPr>
          <w:rFonts w:ascii="Montserrat Light" w:hAnsi="Montserrat Light" w:cs="Arial"/>
          <w:b/>
          <w:bCs/>
          <w:sz w:val="18"/>
          <w:szCs w:val="18"/>
        </w:rPr>
        <w:t>CONDICIONES DE ENTREGA</w:t>
      </w:r>
    </w:p>
    <w:p w14:paraId="3FF98E54" w14:textId="77777777" w:rsidR="00511324" w:rsidRPr="00511324" w:rsidRDefault="00511324" w:rsidP="00511324">
      <w:pPr>
        <w:pStyle w:val="Prrafodelista"/>
        <w:numPr>
          <w:ilvl w:val="0"/>
          <w:numId w:val="17"/>
        </w:numPr>
        <w:tabs>
          <w:tab w:val="left" w:pos="426"/>
        </w:tabs>
        <w:autoSpaceDE w:val="0"/>
        <w:autoSpaceDN w:val="0"/>
        <w:adjustRightInd w:val="0"/>
        <w:spacing w:after="0"/>
        <w:rPr>
          <w:rFonts w:ascii="Montserrat Light" w:eastAsiaTheme="minorEastAsia" w:hAnsi="Montserrat Light" w:cs="Arial"/>
          <w:bCs/>
          <w:i/>
          <w:sz w:val="18"/>
          <w:szCs w:val="18"/>
          <w:lang w:val="es-ES_tradnl"/>
        </w:rPr>
      </w:pPr>
      <w:r w:rsidRPr="00511324">
        <w:rPr>
          <w:rFonts w:ascii="Montserrat Light" w:eastAsiaTheme="minorEastAsia" w:hAnsi="Montserrat Light" w:cs="Arial"/>
          <w:bCs/>
          <w:sz w:val="18"/>
          <w:szCs w:val="18"/>
          <w:lang w:val="es-ES_tradnl"/>
        </w:rPr>
        <w:t>El Licitante adjudicado deberá suministrar el Oxígeno medicinal hospitalario y gases medicinales a solicitud de las unidades médicas, a partir del inicio de la vigencia de la contratación.</w:t>
      </w:r>
    </w:p>
    <w:p w14:paraId="63D61016" w14:textId="77777777" w:rsidR="00511324" w:rsidRPr="00511324" w:rsidRDefault="00511324" w:rsidP="00511324">
      <w:pPr>
        <w:pStyle w:val="Prrafodelista"/>
        <w:tabs>
          <w:tab w:val="left" w:pos="426"/>
        </w:tabs>
        <w:autoSpaceDE w:val="0"/>
        <w:autoSpaceDN w:val="0"/>
        <w:adjustRightInd w:val="0"/>
        <w:rPr>
          <w:rFonts w:ascii="Montserrat Light" w:eastAsiaTheme="minorEastAsia" w:hAnsi="Montserrat Light" w:cs="Arial"/>
          <w:bCs/>
          <w:i/>
          <w:sz w:val="18"/>
          <w:szCs w:val="18"/>
          <w:lang w:val="es-ES_tradnl"/>
        </w:rPr>
      </w:pPr>
    </w:p>
    <w:p w14:paraId="26341A9F" w14:textId="77777777" w:rsidR="00511324" w:rsidRPr="00511324" w:rsidRDefault="00511324" w:rsidP="00511324">
      <w:pPr>
        <w:pStyle w:val="Prrafodelista"/>
        <w:numPr>
          <w:ilvl w:val="0"/>
          <w:numId w:val="17"/>
        </w:numPr>
        <w:tabs>
          <w:tab w:val="left" w:pos="426"/>
        </w:tabs>
        <w:autoSpaceDE w:val="0"/>
        <w:autoSpaceDN w:val="0"/>
        <w:adjustRightInd w:val="0"/>
        <w:spacing w:after="0"/>
        <w:rPr>
          <w:rFonts w:ascii="Montserrat Light" w:eastAsiaTheme="minorEastAsia" w:hAnsi="Montserrat Light" w:cs="Arial"/>
          <w:bCs/>
          <w:i/>
          <w:sz w:val="18"/>
          <w:szCs w:val="18"/>
          <w:lang w:val="es-ES_tradnl"/>
        </w:rPr>
      </w:pPr>
      <w:r w:rsidRPr="00511324">
        <w:rPr>
          <w:rFonts w:ascii="Montserrat Light" w:eastAsiaTheme="minorEastAsia" w:hAnsi="Montserrat Light" w:cs="Arial"/>
          <w:bCs/>
          <w:sz w:val="18"/>
          <w:szCs w:val="18"/>
          <w:lang w:val="es-ES_tradnl"/>
        </w:rPr>
        <w:t>El Licitante, deberá contar con línea telefónica y correo electrónico que operen las 24 horas y los 365 días del año para recibir la primera, las subsecuentes y extraordinarias solicitudes de suministro de Oxígeno Medicinal Hospitalario y Gases Medicinales del “Requerimiento” (Anexo 2) y/o las solicitudes de cargas extraordinarias, así como los reportes de fallas y/o daños que presenten los tipos de sistemas y contenedores proporcionados por el Licitante adjudicado para la prestación del servicio.</w:t>
      </w:r>
    </w:p>
    <w:p w14:paraId="37EE1E8D" w14:textId="77777777" w:rsidR="00511324" w:rsidRPr="00511324" w:rsidRDefault="00511324" w:rsidP="00511324">
      <w:pPr>
        <w:tabs>
          <w:tab w:val="left" w:pos="426"/>
        </w:tabs>
        <w:autoSpaceDE w:val="0"/>
        <w:autoSpaceDN w:val="0"/>
        <w:adjustRightInd w:val="0"/>
        <w:rPr>
          <w:rFonts w:ascii="Montserrat Light" w:hAnsi="Montserrat Light" w:cs="Arial"/>
          <w:bCs/>
          <w:i/>
          <w:sz w:val="18"/>
          <w:szCs w:val="18"/>
        </w:rPr>
      </w:pPr>
    </w:p>
    <w:p w14:paraId="4516EA6D" w14:textId="454D6F6A" w:rsidR="00511324" w:rsidRPr="00511324" w:rsidRDefault="00511324" w:rsidP="00511324">
      <w:pPr>
        <w:pStyle w:val="Prrafodelista"/>
        <w:numPr>
          <w:ilvl w:val="0"/>
          <w:numId w:val="17"/>
        </w:numPr>
        <w:tabs>
          <w:tab w:val="left" w:pos="426"/>
        </w:tabs>
        <w:autoSpaceDE w:val="0"/>
        <w:autoSpaceDN w:val="0"/>
        <w:adjustRightInd w:val="0"/>
        <w:spacing w:after="0"/>
        <w:rPr>
          <w:rFonts w:ascii="Montserrat Light" w:eastAsiaTheme="minorEastAsia" w:hAnsi="Montserrat Light" w:cs="Arial"/>
          <w:bCs/>
          <w:i/>
          <w:sz w:val="18"/>
          <w:szCs w:val="18"/>
          <w:lang w:val="es-ES_tradnl"/>
        </w:rPr>
      </w:pPr>
      <w:r w:rsidRPr="00511324">
        <w:rPr>
          <w:rFonts w:ascii="Montserrat Light" w:eastAsiaTheme="minorEastAsia" w:hAnsi="Montserrat Light" w:cs="Arial"/>
          <w:bCs/>
          <w:sz w:val="18"/>
          <w:szCs w:val="18"/>
          <w:lang w:val="es-ES_tradnl"/>
        </w:rPr>
        <w:t xml:space="preserve">El Licitante adjudicado, luego de que reciba la solicitud por parte de </w:t>
      </w:r>
      <w:r w:rsidRPr="00511324">
        <w:rPr>
          <w:rFonts w:ascii="Montserrat Light" w:eastAsia="Montserrat" w:hAnsi="Montserrat Light" w:cs="Montserrat"/>
          <w:sz w:val="18"/>
          <w:szCs w:val="18"/>
        </w:rPr>
        <w:t xml:space="preserve">los SERVICIOS DE SALUD DEL INSTITUTO MEXICANO DEL SEGURO SOCIAL </w:t>
      </w:r>
      <w:r w:rsidR="00132B03">
        <w:rPr>
          <w:rFonts w:ascii="Montserrat Light" w:eastAsia="Montserrat" w:hAnsi="Montserrat Light" w:cs="Montserrat"/>
          <w:sz w:val="18"/>
          <w:szCs w:val="18"/>
        </w:rPr>
        <w:t>PARA EL BIENESTAR</w:t>
      </w:r>
      <w:r w:rsidRPr="00511324">
        <w:rPr>
          <w:rFonts w:ascii="Montserrat Light" w:eastAsia="Montserrat" w:hAnsi="Montserrat Light" w:cs="Montserrat"/>
          <w:sz w:val="18"/>
          <w:szCs w:val="18"/>
        </w:rPr>
        <w:t>(IMSS-BIENESTAR)</w:t>
      </w:r>
      <w:r w:rsidRPr="00511324">
        <w:rPr>
          <w:rFonts w:ascii="Montserrat Light" w:eastAsiaTheme="minorEastAsia" w:hAnsi="Montserrat Light" w:cs="Arial"/>
          <w:bCs/>
          <w:sz w:val="18"/>
          <w:szCs w:val="18"/>
          <w:lang w:val="es-ES_tradnl"/>
        </w:rPr>
        <w:t>, será el único responsable de la realización de maniobras de suministro de</w:t>
      </w:r>
      <w:r w:rsidRPr="00511324">
        <w:rPr>
          <w:rFonts w:ascii="Montserrat Light" w:eastAsiaTheme="minorEastAsia" w:hAnsi="Montserrat Light"/>
          <w:sz w:val="18"/>
          <w:szCs w:val="18"/>
          <w:lang w:val="es-ES_tradnl"/>
        </w:rPr>
        <w:t xml:space="preserve"> </w:t>
      </w:r>
      <w:r w:rsidRPr="00511324">
        <w:rPr>
          <w:rFonts w:ascii="Montserrat Light" w:eastAsiaTheme="minorEastAsia" w:hAnsi="Montserrat Light" w:cs="Arial"/>
          <w:bCs/>
          <w:sz w:val="18"/>
          <w:szCs w:val="18"/>
          <w:lang w:val="es-ES_tradnl"/>
        </w:rPr>
        <w:t xml:space="preserve">Oxígeno Medicinal Hospitalario y Gases Medicinales, incluyendo el transporte de cilindros o contenedores, por lo que cualquier incidente derivado de esta acción, será atendida por el Licitante adjudicado en el momento que suceda, a sus enteras costas, liberando a </w:t>
      </w:r>
      <w:r w:rsidRPr="00511324">
        <w:rPr>
          <w:rFonts w:ascii="Montserrat Light" w:eastAsia="Montserrat" w:hAnsi="Montserrat Light" w:cs="Montserrat"/>
          <w:sz w:val="18"/>
          <w:szCs w:val="18"/>
        </w:rPr>
        <w:t>los SERVICIOS DE SALUD DEL INSTITUTO MEXICANO DEL SEGURO SOCIAL</w:t>
      </w:r>
      <w:r w:rsidR="00132B03">
        <w:rPr>
          <w:rFonts w:ascii="Montserrat Light" w:eastAsia="Montserrat" w:hAnsi="Montserrat Light" w:cs="Montserrat"/>
          <w:sz w:val="18"/>
          <w:szCs w:val="18"/>
        </w:rPr>
        <w:t xml:space="preserve"> PARA EL BIENESTAR</w:t>
      </w:r>
      <w:r w:rsidRPr="00511324">
        <w:rPr>
          <w:rFonts w:ascii="Montserrat Light" w:eastAsia="Montserrat" w:hAnsi="Montserrat Light" w:cs="Montserrat"/>
          <w:sz w:val="18"/>
          <w:szCs w:val="18"/>
        </w:rPr>
        <w:t xml:space="preserve"> (IMSS-BIENESTAR)</w:t>
      </w:r>
      <w:r w:rsidRPr="00511324">
        <w:rPr>
          <w:rFonts w:ascii="Montserrat Light" w:eastAsiaTheme="minorEastAsia" w:hAnsi="Montserrat Light" w:cs="Arial"/>
          <w:bCs/>
          <w:sz w:val="18"/>
          <w:szCs w:val="18"/>
          <w:lang w:val="es-ES_tradnl"/>
        </w:rPr>
        <w:t xml:space="preserve"> de cualquier responsabilidad civil que pudiera generarse por acción u omisión.  </w:t>
      </w:r>
    </w:p>
    <w:p w14:paraId="1B2C4452" w14:textId="77777777" w:rsidR="00511324" w:rsidRPr="00511324" w:rsidRDefault="00511324" w:rsidP="00511324">
      <w:pPr>
        <w:tabs>
          <w:tab w:val="left" w:pos="426"/>
        </w:tabs>
        <w:autoSpaceDE w:val="0"/>
        <w:autoSpaceDN w:val="0"/>
        <w:adjustRightInd w:val="0"/>
        <w:rPr>
          <w:rFonts w:ascii="Montserrat Light" w:hAnsi="Montserrat Light" w:cs="Arial"/>
          <w:bCs/>
          <w:i/>
          <w:sz w:val="18"/>
          <w:szCs w:val="18"/>
        </w:rPr>
      </w:pPr>
    </w:p>
    <w:p w14:paraId="0C45C6C6" w14:textId="77777777" w:rsidR="00511324" w:rsidRPr="00511324" w:rsidRDefault="00511324" w:rsidP="00511324">
      <w:pPr>
        <w:pStyle w:val="Prrafodelista"/>
        <w:numPr>
          <w:ilvl w:val="0"/>
          <w:numId w:val="17"/>
        </w:numPr>
        <w:spacing w:after="0"/>
        <w:rPr>
          <w:rFonts w:ascii="Montserrat Light" w:eastAsiaTheme="minorEastAsia" w:hAnsi="Montserrat Light" w:cs="Arial"/>
          <w:bCs/>
          <w:i/>
          <w:sz w:val="18"/>
          <w:szCs w:val="18"/>
          <w:lang w:val="es-ES_tradnl"/>
        </w:rPr>
      </w:pPr>
      <w:r w:rsidRPr="00511324">
        <w:rPr>
          <w:rFonts w:ascii="Montserrat Light" w:eastAsiaTheme="minorEastAsia" w:hAnsi="Montserrat Light" w:cs="Arial"/>
          <w:bCs/>
          <w:sz w:val="18"/>
          <w:szCs w:val="18"/>
          <w:lang w:val="es-ES_tradnl"/>
        </w:rPr>
        <w:t>Para evidenciar la correcta prestación del servicio de suministro de</w:t>
      </w:r>
      <w:r w:rsidRPr="00511324">
        <w:rPr>
          <w:rFonts w:ascii="Montserrat Light" w:eastAsiaTheme="minorEastAsia" w:hAnsi="Montserrat Light"/>
          <w:sz w:val="18"/>
          <w:szCs w:val="18"/>
          <w:lang w:val="es-ES_tradnl"/>
        </w:rPr>
        <w:t xml:space="preserve"> </w:t>
      </w:r>
      <w:r w:rsidRPr="00511324">
        <w:rPr>
          <w:rFonts w:ascii="Montserrat Light" w:eastAsiaTheme="minorEastAsia" w:hAnsi="Montserrat Light" w:cs="Arial"/>
          <w:bCs/>
          <w:sz w:val="18"/>
          <w:szCs w:val="18"/>
          <w:lang w:val="es-ES_tradnl"/>
        </w:rPr>
        <w:t>Oxígeno Medicinal Hospitalario y Gases Medicinales, el Licitante adjudicado se obliga y compromete a entregar las remisiones de pedido correspondientes a cada Administrador del Contrato, por Unidad Médica.</w:t>
      </w:r>
    </w:p>
    <w:p w14:paraId="6BE74A42" w14:textId="77777777" w:rsidR="00511324" w:rsidRPr="00511324" w:rsidRDefault="00511324" w:rsidP="00511324">
      <w:pPr>
        <w:pStyle w:val="Prrafodelista"/>
        <w:rPr>
          <w:rFonts w:ascii="Montserrat Light" w:eastAsiaTheme="minorEastAsia" w:hAnsi="Montserrat Light" w:cs="Arial"/>
          <w:bCs/>
          <w:i/>
          <w:sz w:val="18"/>
          <w:szCs w:val="18"/>
          <w:lang w:val="es-ES_tradnl"/>
        </w:rPr>
      </w:pPr>
    </w:p>
    <w:p w14:paraId="03A0BC20" w14:textId="00180F30" w:rsidR="00511324" w:rsidRPr="00412B45" w:rsidRDefault="00511324" w:rsidP="00511324">
      <w:pPr>
        <w:pStyle w:val="Prrafodelista"/>
        <w:numPr>
          <w:ilvl w:val="0"/>
          <w:numId w:val="17"/>
        </w:numPr>
        <w:spacing w:after="0"/>
        <w:rPr>
          <w:rFonts w:ascii="Montserrat Light" w:eastAsiaTheme="minorEastAsia" w:hAnsi="Montserrat Light" w:cs="Arial"/>
          <w:bCs/>
          <w:i/>
          <w:sz w:val="18"/>
          <w:szCs w:val="18"/>
          <w:lang w:val="es-ES_tradnl"/>
        </w:rPr>
      </w:pPr>
      <w:r w:rsidRPr="00511324">
        <w:rPr>
          <w:rFonts w:ascii="Montserrat Light" w:eastAsiaTheme="minorEastAsia" w:hAnsi="Montserrat Light" w:cs="Arial"/>
          <w:bCs/>
          <w:sz w:val="18"/>
          <w:szCs w:val="18"/>
          <w:lang w:val="es-ES_tradnl"/>
        </w:rPr>
        <w:t xml:space="preserve">Las unidades médicas consideradas en el Anexo 1, es enunciativa, mas no limitativa, por tanto, en cualquier momento en IMSS-BIENESTAR, podrá solicitar durante su vigencia de la </w:t>
      </w:r>
      <w:r w:rsidRPr="00511324">
        <w:rPr>
          <w:rFonts w:ascii="Montserrat Light" w:eastAsiaTheme="minorEastAsia" w:hAnsi="Montserrat Light" w:cs="Arial"/>
          <w:bCs/>
          <w:sz w:val="18"/>
          <w:szCs w:val="18"/>
          <w:lang w:val="es-ES_tradnl"/>
        </w:rPr>
        <w:lastRenderedPageBreak/>
        <w:t>prestación del servicio, cubrir la necesidad en el Domicilio señalado por su Administrador del Contrato.</w:t>
      </w:r>
    </w:p>
    <w:p w14:paraId="6AE54CF0" w14:textId="77777777" w:rsidR="00412B45" w:rsidRPr="00412B45" w:rsidRDefault="00412B45" w:rsidP="00412B45">
      <w:pPr>
        <w:spacing w:after="0"/>
        <w:rPr>
          <w:rFonts w:ascii="Montserrat Light" w:eastAsiaTheme="minorEastAsia" w:hAnsi="Montserrat Light" w:cs="Arial"/>
          <w:bCs/>
          <w:i/>
          <w:sz w:val="18"/>
          <w:szCs w:val="18"/>
          <w:lang w:val="es-ES_tradnl"/>
        </w:rPr>
      </w:pPr>
    </w:p>
    <w:p w14:paraId="485DD61D" w14:textId="77777777" w:rsidR="00511324" w:rsidRPr="00511324" w:rsidRDefault="00511324" w:rsidP="00511324">
      <w:pPr>
        <w:pStyle w:val="Prrafodelista"/>
        <w:numPr>
          <w:ilvl w:val="0"/>
          <w:numId w:val="17"/>
        </w:numPr>
        <w:spacing w:after="0"/>
        <w:rPr>
          <w:rFonts w:ascii="Montserrat Light" w:eastAsia="Montserrat" w:hAnsi="Montserrat Light" w:cs="Montserrat"/>
          <w:i/>
          <w:sz w:val="18"/>
          <w:szCs w:val="18"/>
        </w:rPr>
      </w:pPr>
      <w:r w:rsidRPr="00511324">
        <w:rPr>
          <w:rFonts w:ascii="Montserrat Light" w:eastAsia="Montserrat" w:hAnsi="Montserrat Light" w:cs="Montserrat"/>
          <w:sz w:val="18"/>
          <w:szCs w:val="18"/>
        </w:rPr>
        <w:t>El suministro de gases medicinales se realizará en los sistemas y contenedores de acuerdo con lo establecido a continuación:</w:t>
      </w:r>
    </w:p>
    <w:p w14:paraId="52EC031B" w14:textId="77777777" w:rsidR="00511324" w:rsidRPr="00511324" w:rsidRDefault="00511324" w:rsidP="00511324">
      <w:pPr>
        <w:rPr>
          <w:rFonts w:ascii="Montserrat Light" w:eastAsia="Montserrat" w:hAnsi="Montserrat Light" w:cs="Montserrat"/>
          <w:i/>
          <w:sz w:val="18"/>
          <w:szCs w:val="18"/>
        </w:rPr>
      </w:pPr>
    </w:p>
    <w:p w14:paraId="43400437" w14:textId="77777777" w:rsidR="00511324" w:rsidRPr="00511324" w:rsidRDefault="00511324" w:rsidP="00511324">
      <w:pPr>
        <w:numPr>
          <w:ilvl w:val="0"/>
          <w:numId w:val="8"/>
        </w:numPr>
        <w:spacing w:after="0"/>
        <w:ind w:left="1134" w:hanging="283"/>
        <w:rPr>
          <w:rFonts w:ascii="Montserrat Light" w:hAnsi="Montserrat Light"/>
          <w:i/>
          <w:sz w:val="16"/>
          <w:szCs w:val="16"/>
        </w:rPr>
      </w:pPr>
      <w:r w:rsidRPr="00511324">
        <w:rPr>
          <w:rFonts w:ascii="Montserrat Light" w:eastAsia="Montserrat" w:hAnsi="Montserrat Light" w:cs="Montserrat"/>
          <w:b/>
          <w:sz w:val="16"/>
          <w:szCs w:val="16"/>
        </w:rPr>
        <w:t>Tanque Termo Fijo (oxígeno)</w:t>
      </w:r>
      <w:r w:rsidRPr="00511324">
        <w:rPr>
          <w:rFonts w:ascii="Montserrat Light" w:eastAsia="Montserrat" w:hAnsi="Montserrat Light" w:cs="Montserrat"/>
          <w:sz w:val="16"/>
          <w:szCs w:val="16"/>
        </w:rPr>
        <w:t xml:space="preserve">: Suministros, dentro de las </w:t>
      </w:r>
      <w:r w:rsidRPr="00511324">
        <w:rPr>
          <w:rFonts w:ascii="Montserrat Light" w:eastAsia="Montserrat" w:hAnsi="Montserrat Light" w:cs="Montserrat"/>
          <w:b/>
          <w:sz w:val="16"/>
          <w:szCs w:val="16"/>
        </w:rPr>
        <w:t>24 horas siguientes a la recepción</w:t>
      </w:r>
      <w:r w:rsidRPr="00511324">
        <w:rPr>
          <w:rFonts w:ascii="Montserrat Light" w:eastAsia="Montserrat" w:hAnsi="Montserrat Light" w:cs="Montserrat"/>
          <w:sz w:val="16"/>
          <w:szCs w:val="16"/>
        </w:rPr>
        <w:t xml:space="preserve"> de la solicitud. </w:t>
      </w:r>
    </w:p>
    <w:p w14:paraId="09EE90EB" w14:textId="77777777" w:rsidR="00511324" w:rsidRPr="00511324" w:rsidRDefault="00511324" w:rsidP="00511324">
      <w:pPr>
        <w:ind w:left="993"/>
        <w:rPr>
          <w:rFonts w:ascii="Montserrat Light" w:eastAsia="Montserrat" w:hAnsi="Montserrat Light" w:cs="Montserrat"/>
          <w:b/>
          <w:i/>
          <w:sz w:val="16"/>
          <w:szCs w:val="16"/>
        </w:rPr>
      </w:pPr>
    </w:p>
    <w:p w14:paraId="75BC7F52" w14:textId="4580EAE1" w:rsidR="00511324" w:rsidRPr="00132B03" w:rsidRDefault="00511324" w:rsidP="00132B03">
      <w:pPr>
        <w:ind w:left="1134"/>
        <w:rPr>
          <w:rFonts w:ascii="Montserrat Light" w:hAnsi="Montserrat Light"/>
          <w:i/>
          <w:sz w:val="16"/>
          <w:szCs w:val="16"/>
        </w:rPr>
      </w:pPr>
      <w:r w:rsidRPr="00511324">
        <w:rPr>
          <w:rFonts w:ascii="Montserrat Light" w:eastAsia="Montserrat" w:hAnsi="Montserrat Light" w:cs="Montserrat"/>
          <w:sz w:val="18"/>
          <w:szCs w:val="18"/>
        </w:rPr>
        <w:t>SERVICIOS DE SALUD DEL INSTITUTO MEXICANO DEL SEGURO SOCIAL</w:t>
      </w:r>
      <w:r w:rsidR="00132B03">
        <w:rPr>
          <w:rFonts w:ascii="Montserrat Light" w:eastAsia="Montserrat" w:hAnsi="Montserrat Light" w:cs="Montserrat"/>
          <w:sz w:val="18"/>
          <w:szCs w:val="18"/>
        </w:rPr>
        <w:t xml:space="preserve"> PARA EL BIENESTAR</w:t>
      </w:r>
      <w:r w:rsidRPr="00511324">
        <w:rPr>
          <w:rFonts w:ascii="Montserrat Light" w:eastAsia="Montserrat" w:hAnsi="Montserrat Light" w:cs="Montserrat"/>
          <w:sz w:val="18"/>
          <w:szCs w:val="18"/>
        </w:rPr>
        <w:t xml:space="preserve"> (IMSS-BIENESTAR)</w:t>
      </w:r>
      <w:r w:rsidRPr="00511324">
        <w:rPr>
          <w:rFonts w:ascii="Montserrat Light" w:eastAsia="Montserrat" w:hAnsi="Montserrat Light" w:cs="Montserrat"/>
          <w:sz w:val="16"/>
          <w:szCs w:val="16"/>
        </w:rPr>
        <w:t xml:space="preserve"> podrá solicitar al Licitante adjudicado cargas extraordinarias, y este se obliga y compromete a suministrar lo solicitado, como máximo, dentro de las 5 horas siguientes a la solicitud realizada tratándose de zonas urbanas, y dentro de las 10 horas para el supuesto de zonas no urbanas o remotas.</w:t>
      </w:r>
    </w:p>
    <w:p w14:paraId="0C4F283D" w14:textId="2A1458D4" w:rsidR="00511324" w:rsidRPr="00511324" w:rsidRDefault="00511324" w:rsidP="00132B03">
      <w:pPr>
        <w:spacing w:line="259" w:lineRule="auto"/>
        <w:ind w:left="1134"/>
        <w:rPr>
          <w:rFonts w:ascii="Montserrat Light" w:eastAsia="Montserrat" w:hAnsi="Montserrat Light" w:cs="Montserrat"/>
          <w:i/>
          <w:sz w:val="16"/>
          <w:szCs w:val="16"/>
        </w:rPr>
      </w:pPr>
      <w:r w:rsidRPr="00511324">
        <w:rPr>
          <w:rFonts w:ascii="Montserrat Light" w:eastAsia="Montserrat" w:hAnsi="Montserrat Light" w:cs="Montserrat"/>
          <w:sz w:val="16"/>
          <w:szCs w:val="16"/>
        </w:rPr>
        <w:t xml:space="preserve">El licitante adjudicado, suministrará la instalación de los tanques termo en las unidades médicas que lo soliciten, mismas que deberán ser suficientes para atender la necesidad requerida, así como el sistema de regularización, vaporización, monitoreo, alarmas, de acuerdo con las normas oficiales vigentes, a satisfacción de </w:t>
      </w:r>
      <w:r w:rsidRPr="00511324">
        <w:rPr>
          <w:rFonts w:ascii="Montserrat Light" w:eastAsia="Montserrat" w:hAnsi="Montserrat Light" w:cs="Montserrat"/>
          <w:sz w:val="18"/>
          <w:szCs w:val="18"/>
        </w:rPr>
        <w:t>los SERVICIOS DE SALUD DEL INSTITUTO MEXICANO DEL SEGURO SOCIAL</w:t>
      </w:r>
      <w:r w:rsidR="00132B03">
        <w:rPr>
          <w:rFonts w:ascii="Montserrat Light" w:eastAsia="Montserrat" w:hAnsi="Montserrat Light" w:cs="Montserrat"/>
          <w:sz w:val="18"/>
          <w:szCs w:val="18"/>
        </w:rPr>
        <w:t xml:space="preserve"> PARA EL BIENESTAR</w:t>
      </w:r>
      <w:r w:rsidRPr="00511324">
        <w:rPr>
          <w:rFonts w:ascii="Montserrat Light" w:eastAsia="Montserrat" w:hAnsi="Montserrat Light" w:cs="Montserrat"/>
          <w:sz w:val="18"/>
          <w:szCs w:val="18"/>
        </w:rPr>
        <w:t xml:space="preserve"> (IMSS-BIENESTAR)</w:t>
      </w:r>
      <w:r w:rsidRPr="00511324">
        <w:rPr>
          <w:rFonts w:ascii="Montserrat Light" w:eastAsia="Montserrat" w:hAnsi="Montserrat Light" w:cs="Montserrat"/>
          <w:sz w:val="16"/>
          <w:szCs w:val="16"/>
        </w:rPr>
        <w:t>.</w:t>
      </w:r>
    </w:p>
    <w:p w14:paraId="23565A42" w14:textId="0BFBC815" w:rsidR="00511324" w:rsidRDefault="00511324" w:rsidP="00132B03">
      <w:pPr>
        <w:numPr>
          <w:ilvl w:val="0"/>
          <w:numId w:val="8"/>
        </w:numPr>
        <w:spacing w:after="0"/>
        <w:ind w:left="1134" w:hanging="283"/>
        <w:rPr>
          <w:rFonts w:ascii="Montserrat Light" w:hAnsi="Montserrat Light"/>
          <w:i/>
          <w:sz w:val="16"/>
          <w:szCs w:val="16"/>
        </w:rPr>
      </w:pPr>
      <w:r w:rsidRPr="00511324">
        <w:rPr>
          <w:rFonts w:ascii="Montserrat Light" w:eastAsia="Montserrat" w:hAnsi="Montserrat Light" w:cs="Montserrat"/>
          <w:sz w:val="16"/>
          <w:szCs w:val="16"/>
        </w:rPr>
        <w:t xml:space="preserve">Cilindros portátiles de oxígeno medicinal tipo D, E, M, B y BT:  La entrega se realizará de lunes a viernes, dentro de las </w:t>
      </w:r>
      <w:r w:rsidRPr="00511324">
        <w:rPr>
          <w:rFonts w:ascii="Montserrat Light" w:eastAsia="Montserrat" w:hAnsi="Montserrat Light" w:cs="Montserrat"/>
          <w:bCs/>
          <w:sz w:val="16"/>
          <w:szCs w:val="16"/>
        </w:rPr>
        <w:t>24 horas</w:t>
      </w:r>
      <w:r w:rsidRPr="00511324">
        <w:rPr>
          <w:rFonts w:ascii="Montserrat Light" w:eastAsia="Montserrat" w:hAnsi="Montserrat Light" w:cs="Montserrat"/>
          <w:sz w:val="16"/>
          <w:szCs w:val="16"/>
        </w:rPr>
        <w:t xml:space="preserve"> siguientes a la recepción de la solicitud para cilindros </w:t>
      </w:r>
      <w:r w:rsidRPr="00511324">
        <w:rPr>
          <w:rFonts w:ascii="Montserrat Light" w:eastAsia="Montserrat" w:hAnsi="Montserrat Light" w:cs="Montserrat"/>
          <w:bCs/>
          <w:sz w:val="16"/>
          <w:szCs w:val="16"/>
        </w:rPr>
        <w:t>propiedad del licitante adjudicado</w:t>
      </w:r>
      <w:r w:rsidRPr="00511324">
        <w:rPr>
          <w:rFonts w:ascii="Montserrat Light" w:eastAsia="Montserrat" w:hAnsi="Montserrat Light" w:cs="Montserrat"/>
          <w:sz w:val="16"/>
          <w:szCs w:val="16"/>
        </w:rPr>
        <w:t>.</w:t>
      </w:r>
    </w:p>
    <w:p w14:paraId="4C35C7EE" w14:textId="77777777" w:rsidR="00132B03" w:rsidRPr="00132B03" w:rsidRDefault="00132B03" w:rsidP="00132B03">
      <w:pPr>
        <w:spacing w:after="0"/>
        <w:ind w:left="1134"/>
        <w:rPr>
          <w:rFonts w:ascii="Montserrat Light" w:hAnsi="Montserrat Light"/>
          <w:i/>
          <w:sz w:val="16"/>
          <w:szCs w:val="16"/>
        </w:rPr>
      </w:pPr>
    </w:p>
    <w:p w14:paraId="75B8EDBE" w14:textId="60FD9C70" w:rsidR="00511324" w:rsidRPr="00132B03" w:rsidRDefault="00511324" w:rsidP="00132B03">
      <w:pPr>
        <w:ind w:left="1134"/>
        <w:rPr>
          <w:rFonts w:ascii="Montserrat Light" w:hAnsi="Montserrat Light"/>
          <w:i/>
          <w:sz w:val="16"/>
          <w:szCs w:val="16"/>
        </w:rPr>
      </w:pPr>
      <w:r w:rsidRPr="00511324">
        <w:rPr>
          <w:rFonts w:ascii="Montserrat Light" w:eastAsia="Montserrat" w:hAnsi="Montserrat Light" w:cs="Montserrat"/>
          <w:sz w:val="16"/>
          <w:szCs w:val="16"/>
        </w:rPr>
        <w:t xml:space="preserve">Para cilindros </w:t>
      </w:r>
      <w:r w:rsidRPr="00511324">
        <w:rPr>
          <w:rFonts w:ascii="Montserrat Light" w:eastAsia="Montserrat" w:hAnsi="Montserrat Light" w:cs="Montserrat"/>
          <w:bCs/>
          <w:sz w:val="16"/>
          <w:szCs w:val="16"/>
        </w:rPr>
        <w:t xml:space="preserve">propiedad de </w:t>
      </w:r>
      <w:r w:rsidRPr="00511324">
        <w:rPr>
          <w:rFonts w:ascii="Montserrat Light" w:eastAsia="Montserrat" w:hAnsi="Montserrat Light" w:cs="Montserrat"/>
          <w:sz w:val="18"/>
          <w:szCs w:val="18"/>
        </w:rPr>
        <w:t>los SERVICIOS DE SALUD DEL INSTITUTO MEXICANO DEL SEGURO SOCIAL</w:t>
      </w:r>
      <w:r w:rsidR="00132B03">
        <w:rPr>
          <w:rFonts w:ascii="Montserrat Light" w:eastAsia="Montserrat" w:hAnsi="Montserrat Light" w:cs="Montserrat"/>
          <w:sz w:val="18"/>
          <w:szCs w:val="18"/>
        </w:rPr>
        <w:t xml:space="preserve"> PARA EL BIENESTAR</w:t>
      </w:r>
      <w:r w:rsidRPr="00511324">
        <w:rPr>
          <w:rFonts w:ascii="Montserrat Light" w:eastAsia="Montserrat" w:hAnsi="Montserrat Light" w:cs="Montserrat"/>
          <w:sz w:val="18"/>
          <w:szCs w:val="18"/>
        </w:rPr>
        <w:t xml:space="preserve"> (IMSS-BIENESTAR)</w:t>
      </w:r>
      <w:r w:rsidRPr="00511324">
        <w:rPr>
          <w:rFonts w:ascii="Montserrat Light" w:eastAsia="Montserrat" w:hAnsi="Montserrat Light" w:cs="Montserrat"/>
          <w:sz w:val="16"/>
          <w:szCs w:val="16"/>
        </w:rPr>
        <w:t xml:space="preserve"> la entrega se realizará dentro de las </w:t>
      </w:r>
      <w:r w:rsidRPr="00511324">
        <w:rPr>
          <w:rFonts w:ascii="Montserrat Light" w:eastAsia="Montserrat" w:hAnsi="Montserrat Light" w:cs="Montserrat"/>
          <w:bCs/>
          <w:sz w:val="16"/>
          <w:szCs w:val="16"/>
        </w:rPr>
        <w:t xml:space="preserve">72 horas </w:t>
      </w:r>
      <w:r w:rsidRPr="00511324">
        <w:rPr>
          <w:rFonts w:ascii="Montserrat Light" w:eastAsia="Montserrat" w:hAnsi="Montserrat Light" w:cs="Montserrat"/>
          <w:sz w:val="16"/>
          <w:szCs w:val="16"/>
        </w:rPr>
        <w:t xml:space="preserve">siguientes a la recepción de la solicitud.  </w:t>
      </w:r>
    </w:p>
    <w:p w14:paraId="6A869E89" w14:textId="3360440A" w:rsidR="00511324" w:rsidRPr="00132B03" w:rsidRDefault="00511324" w:rsidP="00132B03">
      <w:pPr>
        <w:ind w:left="1134"/>
        <w:rPr>
          <w:rFonts w:ascii="Montserrat Light" w:hAnsi="Montserrat Light"/>
          <w:i/>
          <w:sz w:val="16"/>
          <w:szCs w:val="16"/>
        </w:rPr>
      </w:pPr>
      <w:r w:rsidRPr="00511324">
        <w:rPr>
          <w:rFonts w:ascii="Montserrat Light" w:eastAsia="Montserrat" w:hAnsi="Montserrat Light" w:cs="Montserrat"/>
          <w:sz w:val="16"/>
          <w:szCs w:val="16"/>
        </w:rPr>
        <w:t>Para cargas extraordinarias el licitante adjudicado se obliga y compromete a suministrar de lunes a viernes lo solicitado, con un término máximo, de 5 horas posteriores a la solicitud tratándose de zonas urbanas, y 10 horas para zonas no urbanas o remotas.</w:t>
      </w:r>
    </w:p>
    <w:p w14:paraId="3B63EAEC" w14:textId="4A5720E8" w:rsidR="00132B03" w:rsidRDefault="00511324" w:rsidP="00132B03">
      <w:pPr>
        <w:numPr>
          <w:ilvl w:val="0"/>
          <w:numId w:val="8"/>
        </w:numPr>
        <w:spacing w:after="0"/>
        <w:ind w:left="1134" w:hanging="283"/>
        <w:rPr>
          <w:rFonts w:ascii="Montserrat Light" w:eastAsia="Montserrat" w:hAnsi="Montserrat Light" w:cs="Montserrat"/>
          <w:i/>
          <w:sz w:val="16"/>
          <w:szCs w:val="16"/>
        </w:rPr>
      </w:pPr>
      <w:r w:rsidRPr="00511324">
        <w:rPr>
          <w:rFonts w:ascii="Montserrat Light" w:eastAsia="Montserrat" w:hAnsi="Montserrat Light" w:cs="Montserrat"/>
          <w:b/>
          <w:sz w:val="16"/>
          <w:szCs w:val="16"/>
        </w:rPr>
        <w:t>Cilindros en módulos de ambulancia:</w:t>
      </w:r>
      <w:r w:rsidRPr="00511324">
        <w:rPr>
          <w:rFonts w:ascii="Montserrat Light" w:eastAsia="Montserrat" w:hAnsi="Montserrat Light" w:cs="Montserrat"/>
          <w:sz w:val="16"/>
          <w:szCs w:val="16"/>
        </w:rPr>
        <w:t xml:space="preserve"> La entrega se realizará de lunes a viernes, dentro de las </w:t>
      </w:r>
      <w:r w:rsidRPr="00511324">
        <w:rPr>
          <w:rFonts w:ascii="Montserrat Light" w:eastAsia="Montserrat" w:hAnsi="Montserrat Light" w:cs="Montserrat"/>
          <w:b/>
          <w:sz w:val="16"/>
          <w:szCs w:val="16"/>
        </w:rPr>
        <w:t>48 horas</w:t>
      </w:r>
      <w:r w:rsidRPr="00511324">
        <w:rPr>
          <w:rFonts w:ascii="Montserrat Light" w:eastAsia="Montserrat" w:hAnsi="Montserrat Light" w:cs="Montserrat"/>
          <w:sz w:val="16"/>
          <w:szCs w:val="16"/>
        </w:rPr>
        <w:t xml:space="preserve"> </w:t>
      </w:r>
      <w:r w:rsidRPr="00101B4D">
        <w:rPr>
          <w:rFonts w:ascii="Montserrat Light" w:eastAsia="Montserrat" w:hAnsi="Montserrat Light" w:cs="Montserrat"/>
          <w:sz w:val="16"/>
          <w:szCs w:val="16"/>
        </w:rPr>
        <w:t xml:space="preserve">siguientes a la recepción de la solicitud cuando los cilindros sean propiedad del Licitante adjudicado y 72 horas siguientes a la recepción de la solicitud de lunes a viernes cuando los Cilindros sean de </w:t>
      </w:r>
      <w:r w:rsidRPr="00101B4D">
        <w:rPr>
          <w:rFonts w:ascii="Montserrat Light" w:eastAsia="Montserrat" w:hAnsi="Montserrat Light" w:cs="Montserrat"/>
          <w:sz w:val="18"/>
          <w:szCs w:val="18"/>
        </w:rPr>
        <w:t>los SERVICIOS</w:t>
      </w:r>
      <w:r w:rsidRPr="00511324">
        <w:rPr>
          <w:rFonts w:ascii="Montserrat Light" w:eastAsia="Montserrat" w:hAnsi="Montserrat Light" w:cs="Montserrat"/>
          <w:sz w:val="18"/>
          <w:szCs w:val="18"/>
        </w:rPr>
        <w:t xml:space="preserve"> DE SALUD DEL INSTITUTO MEXICANO DEL SEGURO SOCIAL </w:t>
      </w:r>
      <w:r w:rsidR="00132B03">
        <w:rPr>
          <w:rFonts w:ascii="Montserrat Light" w:eastAsia="Montserrat" w:hAnsi="Montserrat Light" w:cs="Montserrat"/>
          <w:sz w:val="18"/>
          <w:szCs w:val="18"/>
        </w:rPr>
        <w:t xml:space="preserve">PARA EL BIENESTAR </w:t>
      </w:r>
      <w:r w:rsidRPr="00511324">
        <w:rPr>
          <w:rFonts w:ascii="Montserrat Light" w:eastAsia="Montserrat" w:hAnsi="Montserrat Light" w:cs="Montserrat"/>
          <w:sz w:val="18"/>
          <w:szCs w:val="18"/>
        </w:rPr>
        <w:t>(IMSS-BIENESTAR)</w:t>
      </w:r>
      <w:r w:rsidRPr="00511324">
        <w:rPr>
          <w:rFonts w:ascii="Montserrat Light" w:eastAsia="Montserrat" w:hAnsi="Montserrat Light" w:cs="Montserrat"/>
          <w:sz w:val="16"/>
          <w:szCs w:val="16"/>
        </w:rPr>
        <w:t>.</w:t>
      </w:r>
    </w:p>
    <w:p w14:paraId="55780105" w14:textId="43C6C442" w:rsidR="00511324" w:rsidRPr="00132B03" w:rsidRDefault="00511324" w:rsidP="00132B03">
      <w:pPr>
        <w:spacing w:after="0"/>
        <w:ind w:left="1134"/>
        <w:rPr>
          <w:rFonts w:ascii="Montserrat Light" w:eastAsia="Montserrat" w:hAnsi="Montserrat Light" w:cs="Montserrat"/>
          <w:i/>
          <w:sz w:val="16"/>
          <w:szCs w:val="16"/>
        </w:rPr>
      </w:pPr>
      <w:r w:rsidRPr="00132B03">
        <w:rPr>
          <w:rFonts w:ascii="Montserrat Light" w:eastAsia="Montserrat" w:hAnsi="Montserrat Light" w:cs="Montserrat"/>
          <w:sz w:val="16"/>
          <w:szCs w:val="16"/>
        </w:rPr>
        <w:t xml:space="preserve"> </w:t>
      </w:r>
    </w:p>
    <w:p w14:paraId="77CC0869" w14:textId="77777777" w:rsidR="00511324" w:rsidRPr="00511324" w:rsidRDefault="00511324" w:rsidP="00511324">
      <w:pPr>
        <w:numPr>
          <w:ilvl w:val="0"/>
          <w:numId w:val="8"/>
        </w:numPr>
        <w:spacing w:after="0"/>
        <w:ind w:left="1134" w:hanging="283"/>
        <w:rPr>
          <w:rFonts w:ascii="Montserrat Light" w:hAnsi="Montserrat Light"/>
          <w:i/>
          <w:sz w:val="16"/>
          <w:szCs w:val="16"/>
        </w:rPr>
      </w:pPr>
      <w:r w:rsidRPr="00511324">
        <w:rPr>
          <w:rFonts w:ascii="Montserrat Light" w:eastAsia="Montserrat" w:hAnsi="Montserrat Light" w:cs="Montserrat"/>
          <w:b/>
          <w:sz w:val="16"/>
          <w:szCs w:val="16"/>
        </w:rPr>
        <w:t xml:space="preserve">Otro tipo de gases o mezclas: </w:t>
      </w:r>
      <w:r w:rsidRPr="00511324">
        <w:rPr>
          <w:rFonts w:ascii="Montserrat Light" w:eastAsia="Montserrat" w:hAnsi="Montserrat Light" w:cs="Montserrat"/>
          <w:sz w:val="16"/>
          <w:szCs w:val="16"/>
        </w:rPr>
        <w:t xml:space="preserve">Tratándose del primer y subsecuentes suministros, dentro de las </w:t>
      </w:r>
      <w:r w:rsidRPr="00511324">
        <w:rPr>
          <w:rFonts w:ascii="Montserrat Light" w:eastAsia="Montserrat" w:hAnsi="Montserrat Light" w:cs="Montserrat"/>
          <w:b/>
          <w:sz w:val="16"/>
          <w:szCs w:val="16"/>
        </w:rPr>
        <w:t>72 horas siguientes</w:t>
      </w:r>
      <w:r w:rsidRPr="00511324">
        <w:rPr>
          <w:rFonts w:ascii="Montserrat Light" w:eastAsia="Montserrat" w:hAnsi="Montserrat Light" w:cs="Montserrat"/>
          <w:sz w:val="16"/>
          <w:szCs w:val="16"/>
        </w:rPr>
        <w:t xml:space="preserve"> a la recepción de la solicitud.</w:t>
      </w:r>
    </w:p>
    <w:p w14:paraId="696B9E0D" w14:textId="77777777" w:rsidR="00511324" w:rsidRPr="00511324" w:rsidRDefault="00511324" w:rsidP="00511324">
      <w:pPr>
        <w:ind w:left="993"/>
        <w:rPr>
          <w:rFonts w:ascii="Montserrat Light" w:hAnsi="Montserrat Light"/>
          <w:i/>
          <w:sz w:val="16"/>
          <w:szCs w:val="16"/>
        </w:rPr>
      </w:pPr>
    </w:p>
    <w:p w14:paraId="3FFD6CCF" w14:textId="6FB05A38" w:rsidR="00511324" w:rsidRPr="00132B03" w:rsidRDefault="00511324" w:rsidP="00132B03">
      <w:pPr>
        <w:ind w:left="1134"/>
        <w:rPr>
          <w:rFonts w:ascii="Montserrat Light" w:hAnsi="Montserrat Light"/>
          <w:i/>
          <w:sz w:val="16"/>
          <w:szCs w:val="16"/>
        </w:rPr>
      </w:pPr>
      <w:r w:rsidRPr="00511324">
        <w:rPr>
          <w:rFonts w:ascii="Montserrat Light" w:eastAsia="Montserrat" w:hAnsi="Montserrat Light" w:cs="Montserrat"/>
          <w:sz w:val="18"/>
          <w:szCs w:val="18"/>
        </w:rPr>
        <w:t xml:space="preserve">Los SERVICIOS DE SALUD DEL INSTITUTO MEXICANO DEL SEGURO SOCIAL </w:t>
      </w:r>
      <w:r w:rsidR="00132B03">
        <w:rPr>
          <w:rFonts w:ascii="Montserrat Light" w:eastAsia="Montserrat" w:hAnsi="Montserrat Light" w:cs="Montserrat"/>
          <w:sz w:val="18"/>
          <w:szCs w:val="18"/>
        </w:rPr>
        <w:t xml:space="preserve">PARA EL BIENESTAR </w:t>
      </w:r>
      <w:r w:rsidRPr="00511324">
        <w:rPr>
          <w:rFonts w:ascii="Montserrat Light" w:eastAsia="Montserrat" w:hAnsi="Montserrat Light" w:cs="Montserrat"/>
          <w:sz w:val="18"/>
          <w:szCs w:val="18"/>
        </w:rPr>
        <w:t>(IMSS-BIENESTAR)</w:t>
      </w:r>
      <w:r w:rsidRPr="00511324">
        <w:rPr>
          <w:rFonts w:ascii="Montserrat Light" w:eastAsia="Montserrat" w:hAnsi="Montserrat Light" w:cs="Montserrat"/>
          <w:sz w:val="16"/>
          <w:szCs w:val="16"/>
        </w:rPr>
        <w:t xml:space="preserve"> podrá solicitar al Licitante adjudicado cargas extraordinarias, y este se obliga y compromete a suministrar lo solicitado, como máximo, dentro de las 10 horas siguientes a la solicitud realizada tratándose de zonas urbanas, y dentro de las 20 horas para el supuesto de zonas no urbanas o remotas</w:t>
      </w:r>
    </w:p>
    <w:p w14:paraId="667AEF90" w14:textId="1F75A908" w:rsidR="00511324" w:rsidRPr="00132B03" w:rsidRDefault="00511324" w:rsidP="00511324">
      <w:pPr>
        <w:spacing w:line="259" w:lineRule="auto"/>
        <w:rPr>
          <w:rFonts w:ascii="Montserrat Light" w:eastAsia="Montserrat" w:hAnsi="Montserrat Light" w:cs="Montserrat"/>
          <w:i/>
          <w:sz w:val="16"/>
          <w:szCs w:val="16"/>
        </w:rPr>
      </w:pPr>
      <w:r w:rsidRPr="00511324">
        <w:rPr>
          <w:rFonts w:ascii="Montserrat Light" w:eastAsia="Montserrat" w:hAnsi="Montserrat Light" w:cs="Montserrat"/>
          <w:sz w:val="16"/>
          <w:szCs w:val="16"/>
        </w:rPr>
        <w:t>Para efectos del párrafo anterior se entiende por:</w:t>
      </w:r>
    </w:p>
    <w:p w14:paraId="15455AA1" w14:textId="77777777" w:rsidR="00511324" w:rsidRPr="00511324" w:rsidRDefault="00511324" w:rsidP="00511324">
      <w:pPr>
        <w:pStyle w:val="Prrafodelista"/>
        <w:numPr>
          <w:ilvl w:val="0"/>
          <w:numId w:val="18"/>
        </w:numPr>
        <w:spacing w:after="0" w:line="259" w:lineRule="auto"/>
        <w:ind w:left="1134"/>
        <w:rPr>
          <w:rFonts w:ascii="Montserrat Light" w:eastAsia="Montserrat" w:hAnsi="Montserrat Light" w:cs="Montserrat"/>
          <w:i/>
          <w:sz w:val="16"/>
          <w:szCs w:val="16"/>
        </w:rPr>
      </w:pPr>
      <w:r w:rsidRPr="00511324">
        <w:rPr>
          <w:rFonts w:ascii="Montserrat Light" w:eastAsia="Montserrat" w:hAnsi="Montserrat Light" w:cs="Montserrat"/>
          <w:sz w:val="16"/>
          <w:szCs w:val="16"/>
        </w:rPr>
        <w:t xml:space="preserve"> Zona Urbana: Territorio con gran número de habitantes, buena infraestructura y economía basada en actividades del sector secundario (industrial) y terciario (servicios).</w:t>
      </w:r>
    </w:p>
    <w:p w14:paraId="20B29ADF" w14:textId="77777777" w:rsidR="00511324" w:rsidRPr="00511324" w:rsidRDefault="00511324" w:rsidP="00511324">
      <w:pPr>
        <w:pStyle w:val="Prrafodelista"/>
        <w:numPr>
          <w:ilvl w:val="0"/>
          <w:numId w:val="18"/>
        </w:numPr>
        <w:spacing w:after="0" w:line="259" w:lineRule="auto"/>
        <w:ind w:left="1134"/>
        <w:rPr>
          <w:rFonts w:ascii="Montserrat Light" w:eastAsia="Montserrat" w:hAnsi="Montserrat Light" w:cs="Montserrat"/>
          <w:i/>
          <w:sz w:val="16"/>
          <w:szCs w:val="16"/>
        </w:rPr>
      </w:pPr>
      <w:r w:rsidRPr="00511324">
        <w:rPr>
          <w:rFonts w:ascii="Montserrat Light" w:eastAsia="Montserrat" w:hAnsi="Montserrat Light" w:cs="Montserrat"/>
          <w:sz w:val="16"/>
          <w:szCs w:val="16"/>
        </w:rPr>
        <w:t>Zona no urbanas o remotas: Áreas con baja densidad de población o deshabitadas, donde las principales fuentes de economía son la agricultura y la ganadería.</w:t>
      </w:r>
    </w:p>
    <w:p w14:paraId="7EEC2251" w14:textId="77777777" w:rsidR="00511324" w:rsidRPr="00511324" w:rsidRDefault="00511324" w:rsidP="00511324">
      <w:pPr>
        <w:rPr>
          <w:rFonts w:ascii="Montserrat Light" w:eastAsia="Montserrat" w:hAnsi="Montserrat Light" w:cs="Montserrat"/>
          <w:i/>
          <w:sz w:val="10"/>
          <w:szCs w:val="10"/>
        </w:rPr>
      </w:pPr>
    </w:p>
    <w:p w14:paraId="43ED7E4D" w14:textId="6698C98D" w:rsidR="00511324" w:rsidRPr="00511324" w:rsidRDefault="00511324" w:rsidP="00511324">
      <w:pPr>
        <w:numPr>
          <w:ilvl w:val="0"/>
          <w:numId w:val="8"/>
        </w:numPr>
        <w:spacing w:after="0"/>
        <w:ind w:left="1134" w:hanging="283"/>
        <w:rPr>
          <w:rFonts w:ascii="Montserrat Light" w:eastAsia="Montserrat" w:hAnsi="Montserrat Light" w:cs="Montserrat"/>
          <w:i/>
          <w:sz w:val="18"/>
          <w:szCs w:val="18"/>
        </w:rPr>
      </w:pPr>
      <w:r w:rsidRPr="00511324">
        <w:rPr>
          <w:rFonts w:ascii="Montserrat Light" w:eastAsia="Montserrat" w:hAnsi="Montserrat Light" w:cs="Montserrat"/>
          <w:sz w:val="16"/>
          <w:szCs w:val="16"/>
        </w:rPr>
        <w:t xml:space="preserve">Durante la vigencia de la contratación, la instalación de sistemas y entrega de los contenedores requeridos por las unidades médicas, para el adecuado suministro de gases medicinales, se realizarán sin costo alguno para </w:t>
      </w:r>
      <w:r w:rsidRPr="00511324">
        <w:rPr>
          <w:rFonts w:ascii="Montserrat Light" w:eastAsia="Montserrat" w:hAnsi="Montserrat Light" w:cs="Montserrat"/>
          <w:sz w:val="18"/>
          <w:szCs w:val="18"/>
        </w:rPr>
        <w:t>los SERVICIOS DE SALUD DEL INSTITUTO MEXICANO DEL SEGURO SOCIAL</w:t>
      </w:r>
      <w:r w:rsidR="00132B03">
        <w:rPr>
          <w:rFonts w:ascii="Montserrat Light" w:eastAsia="Montserrat" w:hAnsi="Montserrat Light" w:cs="Montserrat"/>
          <w:sz w:val="18"/>
          <w:szCs w:val="18"/>
        </w:rPr>
        <w:t xml:space="preserve"> PARA EL BIENESTAR</w:t>
      </w:r>
      <w:r w:rsidRPr="00511324">
        <w:rPr>
          <w:rFonts w:ascii="Montserrat Light" w:eastAsia="Montserrat" w:hAnsi="Montserrat Light" w:cs="Montserrat"/>
          <w:sz w:val="18"/>
          <w:szCs w:val="18"/>
        </w:rPr>
        <w:t xml:space="preserve"> (IMSS-BIENESTAR)</w:t>
      </w:r>
      <w:r w:rsidRPr="00511324">
        <w:rPr>
          <w:rFonts w:ascii="Montserrat Light" w:eastAsia="Montserrat" w:hAnsi="Montserrat Light" w:cs="Montserrat"/>
          <w:sz w:val="16"/>
          <w:szCs w:val="16"/>
        </w:rPr>
        <w:t xml:space="preserve">. Para el caso de instalación de Sistemas, en aquellas Unidades que se requiera de una obra de adaptación dentro de las instalaciones de </w:t>
      </w:r>
      <w:r w:rsidRPr="00511324">
        <w:rPr>
          <w:rFonts w:ascii="Montserrat Light" w:eastAsia="Montserrat" w:hAnsi="Montserrat Light" w:cs="Montserrat"/>
          <w:sz w:val="18"/>
          <w:szCs w:val="18"/>
        </w:rPr>
        <w:t xml:space="preserve">los SERVICIOS DE SALUD DEL INSTITUTO MEXICANO DEL SEGURO </w:t>
      </w:r>
      <w:r w:rsidRPr="00511324">
        <w:rPr>
          <w:rFonts w:ascii="Montserrat Light" w:eastAsia="Montserrat" w:hAnsi="Montserrat Light" w:cs="Montserrat"/>
          <w:sz w:val="18"/>
          <w:szCs w:val="18"/>
        </w:rPr>
        <w:lastRenderedPageBreak/>
        <w:t xml:space="preserve">SOCIAL </w:t>
      </w:r>
      <w:r w:rsidR="00132B03">
        <w:rPr>
          <w:rFonts w:ascii="Montserrat Light" w:eastAsia="Montserrat" w:hAnsi="Montserrat Light" w:cs="Montserrat"/>
          <w:sz w:val="18"/>
          <w:szCs w:val="18"/>
        </w:rPr>
        <w:t xml:space="preserve">PARA EL BIENESTAR </w:t>
      </w:r>
      <w:r w:rsidRPr="00511324">
        <w:rPr>
          <w:rFonts w:ascii="Montserrat Light" w:eastAsia="Montserrat" w:hAnsi="Montserrat Light" w:cs="Montserrat"/>
          <w:sz w:val="18"/>
          <w:szCs w:val="18"/>
        </w:rPr>
        <w:t>(IMSS-BIENESTAR)</w:t>
      </w:r>
      <w:r w:rsidRPr="00511324">
        <w:rPr>
          <w:rFonts w:ascii="Montserrat Light" w:eastAsia="Montserrat" w:hAnsi="Montserrat Light" w:cs="Montserrat"/>
          <w:sz w:val="16"/>
          <w:szCs w:val="16"/>
        </w:rPr>
        <w:t>, el licitante adjudicado dentro de los 45 días naturales contados a partir de la fecha de inicio del Contrato, mediante escrito, deberá hacer de conocimiento al Administrador del Contrato la descripción detallada de la instalación o desinstalación, según sea el caso, el día de inicio y el día de conclusión.</w:t>
      </w:r>
      <w:r w:rsidRPr="00511324" w:rsidDel="00614F4C">
        <w:rPr>
          <w:rFonts w:ascii="Montserrat Light" w:eastAsia="Montserrat" w:hAnsi="Montserrat Light" w:cs="Montserrat"/>
          <w:sz w:val="16"/>
          <w:szCs w:val="16"/>
        </w:rPr>
        <w:t xml:space="preserve"> </w:t>
      </w:r>
    </w:p>
    <w:p w14:paraId="09133A00" w14:textId="77777777" w:rsidR="00511324" w:rsidRPr="00511324" w:rsidRDefault="00511324" w:rsidP="00511324">
      <w:pPr>
        <w:ind w:left="1134"/>
        <w:rPr>
          <w:rFonts w:ascii="Montserrat Light" w:eastAsia="Montserrat" w:hAnsi="Montserrat Light" w:cs="Montserrat"/>
          <w:i/>
          <w:sz w:val="18"/>
          <w:szCs w:val="18"/>
        </w:rPr>
      </w:pPr>
    </w:p>
    <w:p w14:paraId="69584991" w14:textId="20AB288C" w:rsidR="00511324" w:rsidRPr="00511324" w:rsidRDefault="00511324" w:rsidP="00511324">
      <w:pPr>
        <w:ind w:left="1134"/>
        <w:rPr>
          <w:rFonts w:ascii="Montserrat Light" w:eastAsia="Montserrat" w:hAnsi="Montserrat Light" w:cs="Montserrat"/>
          <w:i/>
          <w:sz w:val="16"/>
          <w:szCs w:val="18"/>
        </w:rPr>
      </w:pPr>
      <w:r w:rsidRPr="00511324">
        <w:rPr>
          <w:rFonts w:ascii="Montserrat Light" w:eastAsia="Montserrat" w:hAnsi="Montserrat Light" w:cs="Montserrat"/>
          <w:sz w:val="16"/>
          <w:szCs w:val="18"/>
        </w:rPr>
        <w:t xml:space="preserve">En consecuencia, el Administrador del Contrato deberá dar respuesta para autorizar, o en su caso, rechazar la instalación o desinstalación, debiendo proponer en todo caso la fecha de instalación más conveniente </w:t>
      </w:r>
      <w:r w:rsidR="002A648D" w:rsidRPr="00511324">
        <w:rPr>
          <w:rFonts w:ascii="Montserrat Light" w:eastAsia="Montserrat" w:hAnsi="Montserrat Light" w:cs="Montserrat"/>
          <w:sz w:val="16"/>
          <w:szCs w:val="18"/>
        </w:rPr>
        <w:t xml:space="preserve">para </w:t>
      </w:r>
      <w:r w:rsidR="002A648D" w:rsidRPr="00511324">
        <w:rPr>
          <w:rFonts w:ascii="Montserrat Light" w:eastAsia="Montserrat" w:hAnsi="Montserrat Light" w:cs="Montserrat"/>
          <w:sz w:val="18"/>
          <w:szCs w:val="18"/>
        </w:rPr>
        <w:t>SERVICIOS</w:t>
      </w:r>
      <w:r w:rsidRPr="00511324">
        <w:rPr>
          <w:rFonts w:ascii="Montserrat Light" w:eastAsia="Montserrat" w:hAnsi="Montserrat Light" w:cs="Montserrat"/>
          <w:sz w:val="18"/>
          <w:szCs w:val="18"/>
        </w:rPr>
        <w:t xml:space="preserve"> DE SALUD DEL INSTITUTO MEXICANO DEL SEGURO SOCIAL </w:t>
      </w:r>
      <w:r w:rsidR="00132B03">
        <w:rPr>
          <w:rFonts w:ascii="Montserrat Light" w:eastAsia="Montserrat" w:hAnsi="Montserrat Light" w:cs="Montserrat"/>
          <w:sz w:val="18"/>
          <w:szCs w:val="18"/>
        </w:rPr>
        <w:t xml:space="preserve">PARA EL BIENESTAR </w:t>
      </w:r>
      <w:r w:rsidRPr="00511324">
        <w:rPr>
          <w:rFonts w:ascii="Montserrat Light" w:eastAsia="Montserrat" w:hAnsi="Montserrat Light" w:cs="Montserrat"/>
          <w:sz w:val="18"/>
          <w:szCs w:val="18"/>
        </w:rPr>
        <w:t>(IMSS-BIENESTAR)</w:t>
      </w:r>
      <w:r w:rsidRPr="00511324">
        <w:rPr>
          <w:rFonts w:ascii="Montserrat Light" w:eastAsia="Montserrat" w:hAnsi="Montserrat Light" w:cs="Montserrat"/>
          <w:sz w:val="16"/>
          <w:szCs w:val="18"/>
        </w:rPr>
        <w:t>.</w:t>
      </w:r>
    </w:p>
    <w:p w14:paraId="7B0B3875" w14:textId="27A94560" w:rsidR="00511324" w:rsidRPr="00511324" w:rsidRDefault="00511324" w:rsidP="00511324">
      <w:pPr>
        <w:pStyle w:val="Prrafodelista"/>
        <w:numPr>
          <w:ilvl w:val="0"/>
          <w:numId w:val="17"/>
        </w:numPr>
        <w:spacing w:after="0"/>
        <w:rPr>
          <w:rFonts w:ascii="Montserrat Light" w:eastAsia="Montserrat" w:hAnsi="Montserrat Light" w:cs="Montserrat"/>
          <w:i/>
          <w:sz w:val="18"/>
          <w:szCs w:val="18"/>
        </w:rPr>
      </w:pPr>
      <w:r w:rsidRPr="00511324">
        <w:rPr>
          <w:rFonts w:ascii="Montserrat Light" w:eastAsia="Montserrat" w:hAnsi="Montserrat Light" w:cs="Montserrat"/>
          <w:sz w:val="18"/>
          <w:szCs w:val="18"/>
        </w:rPr>
        <w:t xml:space="preserve">Para que el licitante adjudicado realice la entrega de los cilindros cargados, así como el suministro a los tanques termo fijos, a entera satisfacción de los SERVICIOS DE SALUD DEL INSTITUTO MEXICANO DEL SEGURO SOCIAL </w:t>
      </w:r>
      <w:r w:rsidR="00132B03">
        <w:rPr>
          <w:rFonts w:ascii="Montserrat Light" w:eastAsia="Montserrat" w:hAnsi="Montserrat Light" w:cs="Montserrat"/>
          <w:sz w:val="18"/>
          <w:szCs w:val="18"/>
        </w:rPr>
        <w:t xml:space="preserve">PARA EL BIENESTAR </w:t>
      </w:r>
      <w:r w:rsidRPr="00511324">
        <w:rPr>
          <w:rFonts w:ascii="Montserrat Light" w:eastAsia="Montserrat" w:hAnsi="Montserrat Light" w:cs="Montserrat"/>
          <w:sz w:val="18"/>
          <w:szCs w:val="18"/>
        </w:rPr>
        <w:t xml:space="preserve">(IMSS-BIENESTAR), cumpliendo con la Normatividad Vigente y las Especificaciones Técnicas contenidas en el Anexo Técnico,  atendiendo oportuna y debidamente los requerimientos, garantizando la prestación del servicio de manera ininterrumpida, con la calidad, oportunidad y eficiencia, debe contar con vehículos propios o arrendados, con PÓLIZA DE SEGURO VIGENTE que ampare, cuando menos, contra daños a terceros en sus bienes, personas, ambiente, carga, vías generales de comunicación, robo de los equipos y/o cualquier otro daño que se pueda ocasionar. </w:t>
      </w:r>
    </w:p>
    <w:p w14:paraId="7881D936" w14:textId="77777777" w:rsidR="00511324" w:rsidRPr="00511324" w:rsidRDefault="00511324" w:rsidP="00511324">
      <w:pPr>
        <w:rPr>
          <w:rFonts w:ascii="Montserrat Light" w:eastAsia="Montserrat" w:hAnsi="Montserrat Light" w:cs="Montserrat"/>
          <w:i/>
          <w:sz w:val="18"/>
          <w:szCs w:val="18"/>
        </w:rPr>
      </w:pPr>
    </w:p>
    <w:p w14:paraId="73401EDD" w14:textId="7FE26A07" w:rsidR="00511324" w:rsidRPr="00511324" w:rsidRDefault="00511324" w:rsidP="00132B03">
      <w:pPr>
        <w:ind w:left="709"/>
        <w:rPr>
          <w:rFonts w:ascii="Montserrat Light" w:eastAsia="Montserrat" w:hAnsi="Montserrat Light" w:cs="Montserrat"/>
          <w:i/>
          <w:sz w:val="18"/>
          <w:szCs w:val="18"/>
        </w:rPr>
      </w:pPr>
      <w:r w:rsidRPr="00511324">
        <w:rPr>
          <w:rFonts w:ascii="Montserrat Light" w:eastAsia="Montserrat" w:hAnsi="Montserrat Light" w:cs="Montserrat"/>
          <w:sz w:val="18"/>
          <w:szCs w:val="18"/>
        </w:rPr>
        <w:t>El Licitante deberá presentar escrito en papel membretado, firmado por su representante legal, en términos de lo requerido en el numeral 6 del inciso d), de los presentes Términos y Condiciones.</w:t>
      </w:r>
    </w:p>
    <w:p w14:paraId="07A42ED1" w14:textId="2C0A8262" w:rsidR="00511324" w:rsidRPr="00511324" w:rsidRDefault="00511324" w:rsidP="00132B03">
      <w:pPr>
        <w:ind w:left="709"/>
        <w:rPr>
          <w:rFonts w:ascii="Montserrat Light" w:eastAsia="Montserrat" w:hAnsi="Montserrat Light" w:cs="Montserrat"/>
          <w:i/>
          <w:sz w:val="18"/>
          <w:szCs w:val="18"/>
        </w:rPr>
      </w:pPr>
      <w:r w:rsidRPr="00511324">
        <w:rPr>
          <w:rFonts w:ascii="Montserrat Light" w:eastAsia="Montserrat" w:hAnsi="Montserrat Light" w:cs="Montserrat"/>
          <w:sz w:val="18"/>
          <w:szCs w:val="18"/>
        </w:rPr>
        <w:t>El Licitante adjudicado se obliga y compromete a mantener durante la vigencia de la contratación la cantidad de vehículos y tipo que indique en su escrito, así como a mantener vigente la Póliza de Seguro, y tratándose de vehículos arrendados a mantener vigente el contrato correspondiente.</w:t>
      </w:r>
    </w:p>
    <w:p w14:paraId="1BEE8A5C" w14:textId="781EB555" w:rsidR="005F6DE2" w:rsidRPr="005F6DE2" w:rsidRDefault="00511324" w:rsidP="00511324">
      <w:pPr>
        <w:pStyle w:val="Prrafodelista"/>
        <w:numPr>
          <w:ilvl w:val="0"/>
          <w:numId w:val="17"/>
        </w:numPr>
        <w:spacing w:after="0"/>
        <w:rPr>
          <w:rFonts w:ascii="Montserrat Light" w:eastAsia="Montserrat" w:hAnsi="Montserrat Light" w:cs="Montserrat"/>
          <w:i/>
          <w:sz w:val="18"/>
          <w:szCs w:val="18"/>
        </w:rPr>
      </w:pPr>
      <w:r w:rsidRPr="00511324">
        <w:rPr>
          <w:rFonts w:ascii="Montserrat Light" w:eastAsia="Montserrat" w:hAnsi="Montserrat Light" w:cs="Montserrat"/>
          <w:sz w:val="18"/>
          <w:szCs w:val="18"/>
        </w:rPr>
        <w:t>Con la finalidad de garantizar que los servicios sean proporcionados con la calidad, oportunidad y eficiencia requerida por los SERVICIOS DE SALUD DEL INSTITUTO MEXICANO DEL SEGURO SOCIAL</w:t>
      </w:r>
      <w:r w:rsidR="00132B03">
        <w:rPr>
          <w:rFonts w:ascii="Montserrat Light" w:eastAsia="Montserrat" w:hAnsi="Montserrat Light" w:cs="Montserrat"/>
          <w:sz w:val="18"/>
          <w:szCs w:val="18"/>
        </w:rPr>
        <w:t xml:space="preserve"> PARA EL BIENESTAR</w:t>
      </w:r>
      <w:r w:rsidRPr="00511324">
        <w:rPr>
          <w:rFonts w:ascii="Montserrat Light" w:eastAsia="Montserrat" w:hAnsi="Montserrat Light" w:cs="Montserrat"/>
          <w:sz w:val="18"/>
          <w:szCs w:val="18"/>
        </w:rPr>
        <w:t xml:space="preserve"> (IMSS-BIENESTAR), el Licitante adjudicado se obliga y compromete a contar, durante la vigencia del servicio, con personal suficiente y capacitado en materia de seguridad de oxígeno medicinal hospitalario y gases medicinales, con habilidades laborales </w:t>
      </w:r>
    </w:p>
    <w:p w14:paraId="40A4AD51" w14:textId="63C15F72" w:rsidR="00511324" w:rsidRPr="00511324" w:rsidRDefault="00511324" w:rsidP="005F6DE2">
      <w:pPr>
        <w:pStyle w:val="Prrafodelista"/>
        <w:spacing w:after="0"/>
        <w:rPr>
          <w:rFonts w:ascii="Montserrat Light" w:eastAsia="Montserrat" w:hAnsi="Montserrat Light" w:cs="Montserrat"/>
          <w:i/>
          <w:sz w:val="18"/>
          <w:szCs w:val="18"/>
        </w:rPr>
      </w:pPr>
      <w:r w:rsidRPr="00511324">
        <w:rPr>
          <w:rFonts w:ascii="Montserrat Light" w:eastAsia="Montserrat" w:hAnsi="Montserrat Light" w:cs="Montserrat"/>
          <w:sz w:val="18"/>
          <w:szCs w:val="18"/>
        </w:rPr>
        <w:t>suficientes para llevar a cabo el suministro,</w:t>
      </w:r>
      <w:r w:rsidR="005F6DE2">
        <w:rPr>
          <w:rFonts w:ascii="Montserrat Light" w:eastAsia="Montserrat" w:hAnsi="Montserrat Light" w:cs="Montserrat"/>
          <w:sz w:val="18"/>
          <w:szCs w:val="18"/>
        </w:rPr>
        <w:t xml:space="preserve"> </w:t>
      </w:r>
      <w:r w:rsidRPr="00511324">
        <w:rPr>
          <w:rFonts w:ascii="Montserrat Light" w:eastAsia="Montserrat" w:hAnsi="Montserrat Light" w:cs="Montserrat"/>
          <w:sz w:val="18"/>
          <w:szCs w:val="18"/>
        </w:rPr>
        <w:t>instalación y transporte de los sistemas, cilindros y contenedores, de conformidad con la NOM-005-STPS-1998.</w:t>
      </w:r>
    </w:p>
    <w:p w14:paraId="0899C868" w14:textId="77777777" w:rsidR="00511324" w:rsidRPr="00511324" w:rsidRDefault="00511324" w:rsidP="00511324">
      <w:pPr>
        <w:pStyle w:val="Prrafodelista"/>
        <w:spacing w:after="0"/>
        <w:rPr>
          <w:rFonts w:ascii="Montserrat Light" w:eastAsia="Montserrat" w:hAnsi="Montserrat Light" w:cs="Montserrat"/>
          <w:i/>
          <w:sz w:val="18"/>
          <w:szCs w:val="18"/>
        </w:rPr>
      </w:pPr>
    </w:p>
    <w:p w14:paraId="10455851" w14:textId="235977F2" w:rsidR="00511324" w:rsidRPr="00511324" w:rsidRDefault="00511324" w:rsidP="00511324">
      <w:pPr>
        <w:pStyle w:val="Prrafodelista"/>
        <w:numPr>
          <w:ilvl w:val="0"/>
          <w:numId w:val="15"/>
        </w:numPr>
        <w:spacing w:after="0"/>
        <w:ind w:left="993"/>
        <w:rPr>
          <w:rFonts w:ascii="Montserrat Light" w:eastAsia="Montserrat" w:hAnsi="Montserrat Light" w:cs="Montserrat"/>
          <w:i/>
          <w:sz w:val="18"/>
          <w:szCs w:val="18"/>
        </w:rPr>
      </w:pPr>
      <w:r w:rsidRPr="00511324">
        <w:rPr>
          <w:rFonts w:ascii="Montserrat Light" w:eastAsia="Montserrat" w:hAnsi="Montserrat Light" w:cs="Montserrat"/>
          <w:sz w:val="18"/>
          <w:szCs w:val="18"/>
        </w:rPr>
        <w:t xml:space="preserve">A efecto de mantener los tanques termo, telemetrías, </w:t>
      </w:r>
      <w:r w:rsidRPr="00511324">
        <w:rPr>
          <w:rFonts w:ascii="Montserrat Light" w:hAnsi="Montserrat Light" w:cs="Arial"/>
          <w:sz w:val="18"/>
          <w:szCs w:val="18"/>
          <w:lang w:eastAsia="x-none"/>
        </w:rPr>
        <w:t xml:space="preserve">accesorios, sistemas y </w:t>
      </w:r>
      <w:r w:rsidRPr="00511324">
        <w:rPr>
          <w:rFonts w:ascii="Montserrat Light" w:eastAsia="Montserrat" w:hAnsi="Montserrat Light" w:cs="Montserrat"/>
          <w:sz w:val="18"/>
          <w:szCs w:val="18"/>
        </w:rPr>
        <w:t>contenedores descritos en el Anexo Técnico en óptimas condiciones de operación y correcto funcionamiento, de conformidad con los términos de referencia del Manual del fabricante, previniendo con ello fallas en su funcionamiento y garantizando a los SERVICIOS DE SALUD DEL INSTITUTO MEXICANO DEL SEGURO SOCIAL</w:t>
      </w:r>
      <w:r w:rsidR="00132B03">
        <w:rPr>
          <w:rFonts w:ascii="Montserrat Light" w:eastAsia="Montserrat" w:hAnsi="Montserrat Light" w:cs="Montserrat"/>
          <w:sz w:val="18"/>
          <w:szCs w:val="18"/>
        </w:rPr>
        <w:t xml:space="preserve"> PARA EL BIENESTAR</w:t>
      </w:r>
      <w:r w:rsidRPr="00511324">
        <w:rPr>
          <w:rFonts w:ascii="Montserrat Light" w:eastAsia="Montserrat" w:hAnsi="Montserrat Light" w:cs="Montserrat"/>
          <w:sz w:val="18"/>
          <w:szCs w:val="18"/>
        </w:rPr>
        <w:t xml:space="preserve"> (IMSS-BIENESTAR) la continuidad del servicio, el licitante adjudicado se obliga y compromete, incondicionalmente, a realizar durante la vigencia del contrato un mantenimiento preventivo anual a los tanques termo, telemetrías y </w:t>
      </w:r>
      <w:r w:rsidRPr="00511324">
        <w:rPr>
          <w:rFonts w:ascii="Montserrat Light" w:hAnsi="Montserrat Light" w:cs="Arial"/>
          <w:sz w:val="18"/>
          <w:szCs w:val="18"/>
          <w:lang w:eastAsia="x-none"/>
        </w:rPr>
        <w:t>accesorios,</w:t>
      </w:r>
      <w:r w:rsidRPr="00511324">
        <w:rPr>
          <w:rFonts w:ascii="Montserrat Light" w:eastAsia="Montserrat" w:hAnsi="Montserrat Light" w:cs="Montserrat"/>
          <w:sz w:val="18"/>
          <w:szCs w:val="18"/>
        </w:rPr>
        <w:t xml:space="preserve"> el cual deberá ser realizado a más tardar dentro de los 12 meses calendario, contados con posterioridad al mantenimiento preventivo realizado el ejercicio anterior; así mismo se obliga y compromete a atender todos los reportes de fallas y/o daños que por uso de operación presenten los tipos de sistemas y contenedores proporcionados para la prestación del servicio, realizando dentro de las 24 horas posteriores al levantamiento del reporte los mantenimientos correctivos necesarios de conformidad con los términos de referencia del Manual del fabricante, debiendo efectuar la reparación o, en caso de ser necesario, la sustitución sin costo adicional para los SERVICIOS DE SALUD DEL INSTITUTO MEXICANO DEL SEGURO SOCIAL</w:t>
      </w:r>
      <w:r w:rsidR="00132B03">
        <w:rPr>
          <w:rFonts w:ascii="Montserrat Light" w:eastAsia="Montserrat" w:hAnsi="Montserrat Light" w:cs="Montserrat"/>
          <w:sz w:val="18"/>
          <w:szCs w:val="18"/>
        </w:rPr>
        <w:t xml:space="preserve"> PARA EL BIENESTAR</w:t>
      </w:r>
      <w:r w:rsidRPr="00511324">
        <w:rPr>
          <w:rFonts w:ascii="Montserrat Light" w:eastAsia="Montserrat" w:hAnsi="Montserrat Light" w:cs="Montserrat"/>
          <w:sz w:val="18"/>
          <w:szCs w:val="18"/>
        </w:rPr>
        <w:t xml:space="preserve"> (IMSS-BIENESTAR), proporcionando los sistemas y contenedores de remplazo en las unidades, debiendo presentarse el licitante adjudicado en el domicilio de la unidad para la entrega y recepción correspondiente, garantizando así la continuidad del servicio.</w:t>
      </w:r>
    </w:p>
    <w:p w14:paraId="4F59C636" w14:textId="77777777" w:rsidR="00511324" w:rsidRPr="00511324" w:rsidRDefault="00511324" w:rsidP="00511324">
      <w:pPr>
        <w:pStyle w:val="Prrafodelista"/>
        <w:ind w:left="993"/>
        <w:rPr>
          <w:rFonts w:ascii="Montserrat Light" w:eastAsia="Montserrat" w:hAnsi="Montserrat Light" w:cs="Montserrat"/>
          <w:i/>
          <w:sz w:val="18"/>
          <w:szCs w:val="18"/>
        </w:rPr>
      </w:pPr>
    </w:p>
    <w:p w14:paraId="4215D498" w14:textId="18C8846B" w:rsidR="00511324" w:rsidRPr="00511324" w:rsidRDefault="00511324" w:rsidP="00511324">
      <w:pPr>
        <w:pStyle w:val="Prrafodelista"/>
        <w:numPr>
          <w:ilvl w:val="0"/>
          <w:numId w:val="15"/>
        </w:numPr>
        <w:spacing w:after="0"/>
        <w:ind w:left="993"/>
        <w:rPr>
          <w:rFonts w:ascii="Montserrat Light" w:eastAsia="Montserrat" w:hAnsi="Montserrat Light" w:cs="Montserrat"/>
          <w:i/>
          <w:sz w:val="18"/>
          <w:szCs w:val="18"/>
        </w:rPr>
      </w:pPr>
      <w:r w:rsidRPr="00511324">
        <w:rPr>
          <w:rFonts w:ascii="Montserrat Light" w:eastAsia="Montserrat" w:hAnsi="Montserrat Light" w:cs="Montserrat"/>
          <w:sz w:val="18"/>
          <w:szCs w:val="18"/>
        </w:rPr>
        <w:t>A fin de asegurar el suministro en caso de alguna catástrofe crisis o pandemia para los SERVICIOS DE SALUD DEL INSTITUTO MEXICANO DEL SEGURO SOCIAL</w:t>
      </w:r>
      <w:r w:rsidR="00132B03">
        <w:rPr>
          <w:rFonts w:ascii="Montserrat Light" w:eastAsia="Montserrat" w:hAnsi="Montserrat Light" w:cs="Montserrat"/>
          <w:sz w:val="18"/>
          <w:szCs w:val="18"/>
        </w:rPr>
        <w:t xml:space="preserve"> PARA EL BIENESTAR</w:t>
      </w:r>
      <w:r w:rsidRPr="00511324">
        <w:rPr>
          <w:rFonts w:ascii="Montserrat Light" w:eastAsia="Montserrat" w:hAnsi="Montserrat Light" w:cs="Montserrat"/>
          <w:sz w:val="18"/>
          <w:szCs w:val="18"/>
        </w:rPr>
        <w:t xml:space="preserve"> (IMSS-BIENESTAR), el licitante adjudicado debe contar con al menos dos plantas criogénicas de producción de gases medicinales, que deberán contar con los certificados vigentes de la NOM-059-SSA1-2015, Buenas prácticas de fabricación de medicamentos.</w:t>
      </w:r>
    </w:p>
    <w:p w14:paraId="5A898FED" w14:textId="77777777" w:rsidR="00511324" w:rsidRPr="00511324" w:rsidRDefault="00511324" w:rsidP="00511324">
      <w:pPr>
        <w:ind w:left="993"/>
        <w:rPr>
          <w:rFonts w:ascii="Montserrat Light" w:eastAsia="Montserrat" w:hAnsi="Montserrat Light" w:cs="Montserrat"/>
          <w:i/>
          <w:sz w:val="18"/>
          <w:szCs w:val="18"/>
        </w:rPr>
      </w:pPr>
    </w:p>
    <w:p w14:paraId="7CC22372" w14:textId="469AFE39" w:rsidR="00511324" w:rsidRPr="008A4A7B" w:rsidRDefault="00511324" w:rsidP="008A4A7B">
      <w:pPr>
        <w:pStyle w:val="Prrafodelista"/>
        <w:numPr>
          <w:ilvl w:val="0"/>
          <w:numId w:val="15"/>
        </w:numPr>
        <w:spacing w:after="0"/>
        <w:ind w:left="993"/>
        <w:rPr>
          <w:rFonts w:ascii="Montserrat Light" w:eastAsia="Montserrat" w:hAnsi="Montserrat Light" w:cs="Montserrat"/>
          <w:i/>
          <w:sz w:val="18"/>
          <w:szCs w:val="18"/>
        </w:rPr>
      </w:pPr>
      <w:r w:rsidRPr="00511324">
        <w:rPr>
          <w:rFonts w:ascii="Montserrat Light" w:eastAsia="Montserrat" w:hAnsi="Montserrat Light" w:cs="Montserrat"/>
          <w:sz w:val="18"/>
          <w:szCs w:val="18"/>
        </w:rPr>
        <w:t xml:space="preserve">Con el objetivo de garantizar la seguridad de los bienes, del personal y público usuario de los SERVICIOS DE SALUD DEL INSTITUTO MEXICANO DEL SEGURO SOCIAL </w:t>
      </w:r>
      <w:r w:rsidR="00132B03">
        <w:rPr>
          <w:rFonts w:ascii="Montserrat Light" w:eastAsia="Montserrat" w:hAnsi="Montserrat Light" w:cs="Montserrat"/>
          <w:sz w:val="18"/>
          <w:szCs w:val="18"/>
        </w:rPr>
        <w:t xml:space="preserve">PARA EL BIENESTAR </w:t>
      </w:r>
      <w:r w:rsidRPr="00511324">
        <w:rPr>
          <w:rFonts w:ascii="Montserrat Light" w:eastAsia="Montserrat" w:hAnsi="Montserrat Light" w:cs="Montserrat"/>
          <w:sz w:val="18"/>
          <w:szCs w:val="18"/>
        </w:rPr>
        <w:t>(IMSS-BIENESTAR), el licitante adjudicado debe contar con un PLAN DE CONTINGENCIA el cual aplicará de manera oportuna y efectiva para afrontar riesgos, emergencias, desastres o siniestros como pueden ser los fenómenos químico-tecnológicos que pudiesen ocurrir durante la prestación del servicio, por ello el licitante adjudicado se obliga y compromete a que durante la vigencia de la contratación, mantendrá a su personal debidamente capacitado conforme a su PLAN DE CONTINGENCIA, cumpliendo con lo dispuesto en la normatividad aplicable.</w:t>
      </w:r>
    </w:p>
    <w:p w14:paraId="43A00FA3" w14:textId="77777777" w:rsidR="008A4A7B" w:rsidRPr="008A4A7B" w:rsidRDefault="008A4A7B" w:rsidP="008A4A7B">
      <w:pPr>
        <w:pStyle w:val="Prrafodelista"/>
        <w:rPr>
          <w:rFonts w:ascii="Montserrat Light" w:eastAsia="Montserrat" w:hAnsi="Montserrat Light" w:cs="Montserrat"/>
          <w:i/>
          <w:sz w:val="18"/>
          <w:szCs w:val="18"/>
        </w:rPr>
      </w:pPr>
    </w:p>
    <w:p w14:paraId="7DABD1E4" w14:textId="77777777" w:rsidR="008A4A7B" w:rsidRPr="008A4A7B" w:rsidRDefault="008A4A7B" w:rsidP="008A4A7B">
      <w:pPr>
        <w:pStyle w:val="Prrafodelista"/>
        <w:spacing w:after="0"/>
        <w:ind w:left="993"/>
        <w:rPr>
          <w:rFonts w:ascii="Montserrat Light" w:eastAsia="Montserrat" w:hAnsi="Montserrat Light" w:cs="Montserrat"/>
          <w:i/>
          <w:sz w:val="18"/>
          <w:szCs w:val="18"/>
        </w:rPr>
      </w:pPr>
    </w:p>
    <w:p w14:paraId="3E4706C7" w14:textId="77777777" w:rsidR="00511324" w:rsidRPr="00511324" w:rsidRDefault="00511324" w:rsidP="00511324">
      <w:pPr>
        <w:numPr>
          <w:ilvl w:val="0"/>
          <w:numId w:val="10"/>
        </w:numPr>
        <w:spacing w:after="0"/>
        <w:ind w:left="0" w:hanging="284"/>
        <w:rPr>
          <w:rFonts w:ascii="Montserrat Light" w:eastAsia="Montserrat" w:hAnsi="Montserrat Light" w:cs="Montserrat"/>
          <w:i/>
          <w:sz w:val="18"/>
          <w:szCs w:val="18"/>
        </w:rPr>
      </w:pPr>
      <w:r w:rsidRPr="00511324">
        <w:rPr>
          <w:rFonts w:ascii="Montserrat Light" w:eastAsia="Montserrat" w:hAnsi="Montserrat Light" w:cs="Montserrat"/>
          <w:b/>
          <w:sz w:val="18"/>
          <w:szCs w:val="18"/>
        </w:rPr>
        <w:t>LICENCIAS, PERMISOS, REGISTROS, CERTIFICADOS O AUTORIZACIONES QUE DEBE APLICARSE AL SERVICIO A CONTRATAR.</w:t>
      </w:r>
    </w:p>
    <w:p w14:paraId="45DBC60D" w14:textId="77777777" w:rsidR="00511324" w:rsidRPr="00511324" w:rsidRDefault="00511324" w:rsidP="00511324">
      <w:pPr>
        <w:ind w:hanging="284"/>
        <w:rPr>
          <w:rFonts w:ascii="Montserrat Light" w:eastAsia="Montserrat" w:hAnsi="Montserrat Light" w:cs="Montserrat"/>
          <w:b/>
          <w:i/>
          <w:sz w:val="14"/>
          <w:szCs w:val="14"/>
        </w:rPr>
      </w:pPr>
    </w:p>
    <w:p w14:paraId="772510DE" w14:textId="5DA6239E" w:rsidR="00511324" w:rsidRPr="00511324" w:rsidRDefault="00511324" w:rsidP="00132B03">
      <w:pPr>
        <w:rPr>
          <w:rFonts w:ascii="Montserrat Light" w:eastAsia="Montserrat" w:hAnsi="Montserrat Light" w:cs="Montserrat"/>
          <w:i/>
          <w:sz w:val="18"/>
          <w:szCs w:val="18"/>
        </w:rPr>
      </w:pPr>
      <w:r w:rsidRPr="00511324">
        <w:rPr>
          <w:rFonts w:ascii="Montserrat Light" w:eastAsia="Montserrat" w:hAnsi="Montserrat Light" w:cs="Montserrat"/>
          <w:sz w:val="18"/>
          <w:szCs w:val="18"/>
        </w:rPr>
        <w:t>De conformidad a lo dispuesto en el artículo 45 fracción XVIII de la Ley de Adquisiciones, Arrendamientos y Servicios del Sector Público, así como lo previsto en los artículos 31 y 39 fracción VI, inciso c) de su Reglamento, el posible licitante adjudicado deberá presentar las licencias, autorizaciones, permisos, en el orden en que se solicitan, debidamente foliados, legibles y especificando la partida en la que participa, así mismo deberá subrayar, con un color distintivo, las vigencias y números de identificación de cada documento, sin sobrecargar el texto.</w:t>
      </w:r>
    </w:p>
    <w:p w14:paraId="32739B91" w14:textId="49B15FA8" w:rsidR="00511324" w:rsidRPr="00511324" w:rsidRDefault="00511324" w:rsidP="00132B03">
      <w:pPr>
        <w:rPr>
          <w:rFonts w:ascii="Montserrat Light" w:eastAsia="Montserrat" w:hAnsi="Montserrat Light" w:cs="Montserrat"/>
          <w:i/>
          <w:sz w:val="18"/>
          <w:szCs w:val="18"/>
        </w:rPr>
      </w:pPr>
      <w:r w:rsidRPr="00511324">
        <w:rPr>
          <w:rFonts w:ascii="Montserrat Light" w:eastAsia="Montserrat" w:hAnsi="Montserrat Light" w:cs="Montserrat"/>
          <w:sz w:val="18"/>
          <w:szCs w:val="18"/>
        </w:rPr>
        <w:t xml:space="preserve">Los certificados, dictámenes de verificación e informes de resultados requeridos servirán como evidencia de cumplimiento de las Normas Oficiales Mexicanas y, en su caso, los Estándares u otras disposiciones legales que cubren los requerimientos técnicos para la prestación de los servicios objeto de la contratación, por lo que será indispensable que se encuentren vigentes en el momento de su presentación en la propuesta técnica o bien, para el Registro Sanitario, deberá incluir la Solicitud de prórroga. </w:t>
      </w:r>
    </w:p>
    <w:p w14:paraId="3177CC2C" w14:textId="34AF8227" w:rsidR="00511324" w:rsidRPr="00511324" w:rsidRDefault="00511324" w:rsidP="00132B03">
      <w:pPr>
        <w:rPr>
          <w:rFonts w:ascii="Montserrat Light" w:eastAsia="Montserrat" w:hAnsi="Montserrat Light" w:cs="Montserrat"/>
          <w:i/>
          <w:sz w:val="18"/>
          <w:szCs w:val="18"/>
        </w:rPr>
      </w:pPr>
      <w:r w:rsidRPr="00511324">
        <w:rPr>
          <w:rFonts w:ascii="Montserrat Light" w:eastAsia="Montserrat" w:hAnsi="Montserrat Light" w:cs="Montserrat"/>
          <w:sz w:val="18"/>
          <w:szCs w:val="18"/>
        </w:rPr>
        <w:t>El licitante adjudicado se obligará a mantenerlos vigentes durante la vigencia del contrato, o en su defecto, presentar la prórroga del registro correspondiente, no mayor a 30 días de cualquier documento que se encuentre sin vigencia en el momento de presentar su proposición.</w:t>
      </w:r>
    </w:p>
    <w:p w14:paraId="4FED11FD" w14:textId="4C20EF01" w:rsidR="00511324" w:rsidRPr="00511324" w:rsidRDefault="00511324" w:rsidP="00132B03">
      <w:pPr>
        <w:rPr>
          <w:rFonts w:ascii="Montserrat Light" w:eastAsia="Montserrat" w:hAnsi="Montserrat Light" w:cs="Montserrat"/>
          <w:i/>
          <w:sz w:val="18"/>
          <w:szCs w:val="18"/>
        </w:rPr>
      </w:pPr>
      <w:r w:rsidRPr="00511324">
        <w:rPr>
          <w:rFonts w:ascii="Montserrat Light" w:eastAsia="Montserrat" w:hAnsi="Montserrat Light" w:cs="Montserrat"/>
          <w:sz w:val="18"/>
          <w:szCs w:val="18"/>
        </w:rPr>
        <w:t xml:space="preserve">El incumplimiento en la entrega de los documentos que se relacionan a continuación, así como la presentación de documentos alterados, tachados y/o enmendados en las proposiciones, tendrá como resultado una propuesta técnica no solvente. </w:t>
      </w:r>
    </w:p>
    <w:p w14:paraId="7C4CDB22" w14:textId="267DD53A" w:rsidR="00511324" w:rsidRPr="00132B03" w:rsidRDefault="00511324" w:rsidP="00511324">
      <w:pPr>
        <w:rPr>
          <w:rFonts w:ascii="Montserrat Light" w:eastAsia="Montserrat" w:hAnsi="Montserrat Light" w:cs="Montserrat"/>
          <w:i/>
          <w:sz w:val="18"/>
          <w:szCs w:val="18"/>
        </w:rPr>
      </w:pPr>
      <w:r w:rsidRPr="00511324">
        <w:rPr>
          <w:rFonts w:ascii="Montserrat Light" w:eastAsia="Montserrat" w:hAnsi="Montserrat Light" w:cs="Montserrat"/>
          <w:sz w:val="18"/>
          <w:szCs w:val="18"/>
        </w:rPr>
        <w:t>El posible licitante adjudicado</w:t>
      </w:r>
      <w:r w:rsidRPr="00511324">
        <w:rPr>
          <w:rFonts w:ascii="Montserrat Light" w:eastAsia="Montserrat" w:hAnsi="Montserrat Light" w:cs="Montserrat"/>
          <w:b/>
          <w:sz w:val="18"/>
          <w:szCs w:val="18"/>
        </w:rPr>
        <w:t xml:space="preserve"> </w:t>
      </w:r>
      <w:r w:rsidRPr="00511324">
        <w:rPr>
          <w:rFonts w:ascii="Montserrat Light" w:eastAsia="Montserrat" w:hAnsi="Montserrat Light" w:cs="Montserrat"/>
          <w:sz w:val="18"/>
          <w:szCs w:val="18"/>
        </w:rPr>
        <w:t>deberá presentar los documentos que se enuncian a continuación:</w:t>
      </w:r>
    </w:p>
    <w:p w14:paraId="5A0CB29D" w14:textId="2F16C999" w:rsidR="00511324" w:rsidRPr="00132B03" w:rsidRDefault="00511324" w:rsidP="00132B03">
      <w:pPr>
        <w:numPr>
          <w:ilvl w:val="0"/>
          <w:numId w:val="11"/>
        </w:numPr>
        <w:spacing w:after="0"/>
        <w:ind w:left="993" w:hanging="218"/>
        <w:rPr>
          <w:rFonts w:ascii="Montserrat Light" w:eastAsia="Montserrat" w:hAnsi="Montserrat Light" w:cs="Montserrat"/>
          <w:i/>
          <w:sz w:val="18"/>
          <w:szCs w:val="20"/>
        </w:rPr>
      </w:pPr>
      <w:r w:rsidRPr="00511324">
        <w:rPr>
          <w:rFonts w:ascii="Montserrat Light" w:eastAsia="Montserrat" w:hAnsi="Montserrat Light" w:cs="Montserrat"/>
          <w:b/>
          <w:sz w:val="18"/>
          <w:szCs w:val="18"/>
        </w:rPr>
        <w:t>REGISTRO SANITARIO</w:t>
      </w:r>
      <w:r w:rsidRPr="00511324">
        <w:rPr>
          <w:rFonts w:ascii="Montserrat Light" w:eastAsia="Montserrat" w:hAnsi="Montserrat Light" w:cs="Montserrat"/>
          <w:sz w:val="18"/>
          <w:szCs w:val="18"/>
        </w:rPr>
        <w:t>, emitido por la Comisión Federal para la Protección contra Riesgos Sanitarios (COFEPRIS), de los siguientes gases considerados como medicamentos alopáticos:</w:t>
      </w:r>
    </w:p>
    <w:p w14:paraId="342D0781" w14:textId="77777777" w:rsidR="00511324" w:rsidRPr="00511324" w:rsidRDefault="00511324" w:rsidP="00511324">
      <w:pPr>
        <w:numPr>
          <w:ilvl w:val="0"/>
          <w:numId w:val="5"/>
        </w:numPr>
        <w:spacing w:after="0"/>
        <w:ind w:left="1418" w:hanging="425"/>
        <w:jc w:val="left"/>
        <w:rPr>
          <w:rFonts w:ascii="Montserrat Light" w:hAnsi="Montserrat Light"/>
          <w:i/>
          <w:sz w:val="16"/>
          <w:szCs w:val="16"/>
        </w:rPr>
      </w:pPr>
      <w:r w:rsidRPr="00511324">
        <w:rPr>
          <w:rFonts w:ascii="Montserrat Light" w:eastAsia="Montserrat" w:hAnsi="Montserrat Light" w:cs="Montserrat"/>
          <w:sz w:val="16"/>
          <w:szCs w:val="16"/>
        </w:rPr>
        <w:t>Oxígeno medicinal (O</w:t>
      </w:r>
      <w:r w:rsidRPr="00511324">
        <w:rPr>
          <w:rFonts w:ascii="Montserrat Light" w:eastAsia="Montserrat" w:hAnsi="Montserrat Light" w:cs="Montserrat"/>
          <w:sz w:val="16"/>
          <w:szCs w:val="16"/>
          <w:vertAlign w:val="subscript"/>
        </w:rPr>
        <w:t>2</w:t>
      </w:r>
      <w:r w:rsidRPr="00511324">
        <w:rPr>
          <w:rFonts w:ascii="Montserrat Light" w:eastAsia="Montserrat" w:hAnsi="Montserrat Light" w:cs="Montserrat"/>
          <w:sz w:val="16"/>
          <w:szCs w:val="16"/>
        </w:rPr>
        <w:t>);</w:t>
      </w:r>
    </w:p>
    <w:p w14:paraId="3E85AADE" w14:textId="77777777" w:rsidR="00511324" w:rsidRPr="00511324" w:rsidRDefault="00511324" w:rsidP="00511324">
      <w:pPr>
        <w:numPr>
          <w:ilvl w:val="0"/>
          <w:numId w:val="5"/>
        </w:numPr>
        <w:spacing w:after="0"/>
        <w:ind w:left="1418" w:hanging="425"/>
        <w:jc w:val="left"/>
        <w:rPr>
          <w:rFonts w:ascii="Montserrat Light" w:hAnsi="Montserrat Light"/>
          <w:i/>
          <w:sz w:val="16"/>
          <w:szCs w:val="16"/>
        </w:rPr>
      </w:pPr>
      <w:r w:rsidRPr="00511324">
        <w:rPr>
          <w:rFonts w:ascii="Montserrat Light" w:eastAsia="Montserrat" w:hAnsi="Montserrat Light" w:cs="Montserrat"/>
          <w:sz w:val="16"/>
          <w:szCs w:val="16"/>
        </w:rPr>
        <w:t>Óxido Nitroso (N</w:t>
      </w:r>
      <w:r w:rsidRPr="00511324">
        <w:rPr>
          <w:rFonts w:ascii="Montserrat Light" w:eastAsia="Montserrat" w:hAnsi="Montserrat Light" w:cs="Montserrat"/>
          <w:sz w:val="16"/>
          <w:szCs w:val="16"/>
          <w:vertAlign w:val="subscript"/>
        </w:rPr>
        <w:t>2</w:t>
      </w:r>
      <w:r w:rsidRPr="00511324">
        <w:rPr>
          <w:rFonts w:ascii="Montserrat Light" w:eastAsia="Montserrat" w:hAnsi="Montserrat Light" w:cs="Montserrat"/>
          <w:sz w:val="16"/>
          <w:szCs w:val="16"/>
        </w:rPr>
        <w:t>O);</w:t>
      </w:r>
    </w:p>
    <w:p w14:paraId="28F8D9AC" w14:textId="77777777" w:rsidR="00511324" w:rsidRPr="00511324" w:rsidRDefault="00511324" w:rsidP="00511324">
      <w:pPr>
        <w:numPr>
          <w:ilvl w:val="0"/>
          <w:numId w:val="5"/>
        </w:numPr>
        <w:spacing w:after="0"/>
        <w:ind w:left="1418" w:hanging="425"/>
        <w:jc w:val="left"/>
        <w:rPr>
          <w:rFonts w:ascii="Montserrat Light" w:hAnsi="Montserrat Light"/>
          <w:i/>
          <w:sz w:val="16"/>
          <w:szCs w:val="16"/>
        </w:rPr>
      </w:pPr>
      <w:r w:rsidRPr="00511324">
        <w:rPr>
          <w:rFonts w:ascii="Montserrat Light" w:eastAsia="Montserrat" w:hAnsi="Montserrat Light" w:cs="Montserrat"/>
          <w:sz w:val="16"/>
          <w:szCs w:val="16"/>
        </w:rPr>
        <w:t>Mezcla Óxido Nítrico/ Nitrógeno (NO);</w:t>
      </w:r>
    </w:p>
    <w:p w14:paraId="6DC358D9" w14:textId="77777777" w:rsidR="00511324" w:rsidRPr="00511324" w:rsidRDefault="00511324" w:rsidP="00511324">
      <w:pPr>
        <w:numPr>
          <w:ilvl w:val="0"/>
          <w:numId w:val="5"/>
        </w:numPr>
        <w:spacing w:after="0"/>
        <w:ind w:left="1418" w:hanging="425"/>
        <w:jc w:val="left"/>
        <w:rPr>
          <w:rFonts w:ascii="Montserrat Light" w:hAnsi="Montserrat Light"/>
          <w:i/>
          <w:sz w:val="16"/>
          <w:szCs w:val="16"/>
        </w:rPr>
      </w:pPr>
      <w:r w:rsidRPr="00511324">
        <w:rPr>
          <w:rFonts w:ascii="Montserrat Light" w:eastAsia="Montserrat" w:hAnsi="Montserrat Light" w:cs="Montserrat"/>
          <w:sz w:val="16"/>
          <w:szCs w:val="16"/>
        </w:rPr>
        <w:t>Aire medicinal;</w:t>
      </w:r>
    </w:p>
    <w:p w14:paraId="7A3473F7" w14:textId="77777777" w:rsidR="00511324" w:rsidRPr="00511324" w:rsidRDefault="00511324" w:rsidP="00511324">
      <w:pPr>
        <w:numPr>
          <w:ilvl w:val="0"/>
          <w:numId w:val="5"/>
        </w:numPr>
        <w:spacing w:after="0"/>
        <w:ind w:left="1418" w:hanging="425"/>
        <w:jc w:val="left"/>
        <w:rPr>
          <w:rFonts w:ascii="Montserrat Light" w:hAnsi="Montserrat Light"/>
          <w:i/>
          <w:sz w:val="16"/>
          <w:szCs w:val="16"/>
        </w:rPr>
      </w:pPr>
      <w:r w:rsidRPr="00511324">
        <w:rPr>
          <w:rFonts w:ascii="Montserrat Light" w:eastAsia="Montserrat" w:hAnsi="Montserrat Light" w:cs="Montserrat"/>
          <w:sz w:val="16"/>
          <w:szCs w:val="16"/>
        </w:rPr>
        <w:t>Dióxido de Carbono (CO</w:t>
      </w:r>
      <w:r w:rsidRPr="00511324">
        <w:rPr>
          <w:rFonts w:ascii="Montserrat Light" w:eastAsia="Montserrat" w:hAnsi="Montserrat Light" w:cs="Montserrat"/>
          <w:sz w:val="16"/>
          <w:szCs w:val="16"/>
          <w:vertAlign w:val="subscript"/>
        </w:rPr>
        <w:t>2</w:t>
      </w:r>
      <w:r w:rsidRPr="00511324">
        <w:rPr>
          <w:rFonts w:ascii="Montserrat Light" w:eastAsia="Montserrat" w:hAnsi="Montserrat Light" w:cs="Montserrat"/>
          <w:sz w:val="16"/>
          <w:szCs w:val="16"/>
        </w:rPr>
        <w:t>), y</w:t>
      </w:r>
    </w:p>
    <w:p w14:paraId="4951C3BD" w14:textId="77777777" w:rsidR="00511324" w:rsidRPr="00511324" w:rsidRDefault="00511324" w:rsidP="00511324">
      <w:pPr>
        <w:numPr>
          <w:ilvl w:val="0"/>
          <w:numId w:val="5"/>
        </w:numPr>
        <w:spacing w:after="0"/>
        <w:ind w:left="1418" w:hanging="425"/>
        <w:jc w:val="left"/>
        <w:rPr>
          <w:rFonts w:ascii="Montserrat Light" w:hAnsi="Montserrat Light"/>
          <w:i/>
          <w:sz w:val="16"/>
          <w:szCs w:val="16"/>
        </w:rPr>
      </w:pPr>
      <w:r w:rsidRPr="00511324">
        <w:rPr>
          <w:rFonts w:ascii="Montserrat Light" w:eastAsia="Montserrat" w:hAnsi="Montserrat Light" w:cs="Montserrat"/>
          <w:sz w:val="16"/>
          <w:szCs w:val="16"/>
        </w:rPr>
        <w:t>Nitrógeno (N</w:t>
      </w:r>
      <w:r w:rsidRPr="00511324">
        <w:rPr>
          <w:rFonts w:ascii="Montserrat Light" w:eastAsia="Montserrat" w:hAnsi="Montserrat Light" w:cs="Montserrat"/>
          <w:sz w:val="16"/>
          <w:szCs w:val="16"/>
          <w:vertAlign w:val="subscript"/>
        </w:rPr>
        <w:t>2</w:t>
      </w:r>
      <w:r w:rsidRPr="00511324">
        <w:rPr>
          <w:rFonts w:ascii="Montserrat Light" w:eastAsia="Montserrat" w:hAnsi="Montserrat Light" w:cs="Montserrat"/>
          <w:sz w:val="16"/>
          <w:szCs w:val="16"/>
        </w:rPr>
        <w:t>).</w:t>
      </w:r>
    </w:p>
    <w:p w14:paraId="60CF10FC" w14:textId="77777777" w:rsidR="00511324" w:rsidRPr="00511324" w:rsidRDefault="00511324" w:rsidP="00511324">
      <w:pPr>
        <w:rPr>
          <w:rFonts w:ascii="Montserrat Light" w:eastAsia="Montserrat" w:hAnsi="Montserrat Light" w:cs="Montserrat"/>
          <w:b/>
          <w:i/>
          <w:sz w:val="18"/>
          <w:szCs w:val="18"/>
        </w:rPr>
      </w:pPr>
    </w:p>
    <w:p w14:paraId="02CB7FE6" w14:textId="77777777" w:rsidR="00511324" w:rsidRPr="00511324" w:rsidRDefault="00511324" w:rsidP="00511324">
      <w:pPr>
        <w:numPr>
          <w:ilvl w:val="0"/>
          <w:numId w:val="11"/>
        </w:numPr>
        <w:tabs>
          <w:tab w:val="left" w:pos="993"/>
        </w:tabs>
        <w:spacing w:after="0"/>
        <w:ind w:left="993" w:hanging="284"/>
        <w:rPr>
          <w:rFonts w:ascii="Montserrat Light" w:eastAsia="Montserrat" w:hAnsi="Montserrat Light" w:cs="Montserrat"/>
          <w:i/>
          <w:sz w:val="18"/>
          <w:szCs w:val="20"/>
        </w:rPr>
      </w:pPr>
      <w:r w:rsidRPr="00511324">
        <w:rPr>
          <w:rFonts w:ascii="Montserrat Light" w:eastAsia="Montserrat" w:hAnsi="Montserrat Light" w:cs="Montserrat"/>
          <w:b/>
          <w:sz w:val="18"/>
          <w:szCs w:val="18"/>
        </w:rPr>
        <w:t>DICTAMEN DE VERIFICACIÓN DE CUMPLIMIENTO DE LA NOM-005-STPS-1998</w:t>
      </w:r>
      <w:r w:rsidRPr="00511324">
        <w:rPr>
          <w:rFonts w:ascii="Montserrat Light" w:eastAsia="Montserrat" w:hAnsi="Montserrat Light" w:cs="Montserrat"/>
          <w:sz w:val="18"/>
          <w:szCs w:val="18"/>
        </w:rPr>
        <w:t xml:space="preserve">, “Relativa a las condiciones de seguridad e higiene en los centros de trabajo para el manejo, transporte y almacenamiento de sustancias químicas peligrosas”, emitido por una </w:t>
      </w:r>
      <w:r w:rsidRPr="00511324">
        <w:rPr>
          <w:rFonts w:ascii="Montserrat Light" w:eastAsia="Montserrat" w:hAnsi="Montserrat Light" w:cs="Montserrat"/>
          <w:sz w:val="18"/>
          <w:szCs w:val="18"/>
        </w:rPr>
        <w:lastRenderedPageBreak/>
        <w:t>Unidad Verificadora Acreditada ante la EMA, a efecto de acreditar que su personal se encuentra capacitado.</w:t>
      </w:r>
    </w:p>
    <w:p w14:paraId="53F640B1" w14:textId="77777777" w:rsidR="00511324" w:rsidRPr="00511324" w:rsidRDefault="00511324" w:rsidP="00511324">
      <w:pPr>
        <w:rPr>
          <w:rFonts w:ascii="Montserrat Light" w:eastAsia="Montserrat" w:hAnsi="Montserrat Light" w:cs="Montserrat"/>
          <w:i/>
          <w:sz w:val="18"/>
          <w:szCs w:val="18"/>
        </w:rPr>
      </w:pPr>
    </w:p>
    <w:p w14:paraId="291CB19A" w14:textId="77777777" w:rsidR="00511324" w:rsidRPr="00511324" w:rsidRDefault="00511324" w:rsidP="00511324">
      <w:pPr>
        <w:numPr>
          <w:ilvl w:val="0"/>
          <w:numId w:val="11"/>
        </w:numPr>
        <w:spacing w:after="0"/>
        <w:ind w:left="1134"/>
        <w:rPr>
          <w:rFonts w:ascii="Montserrat Light" w:eastAsia="Montserrat" w:hAnsi="Montserrat Light" w:cs="Montserrat"/>
          <w:i/>
          <w:sz w:val="18"/>
          <w:szCs w:val="20"/>
        </w:rPr>
      </w:pPr>
      <w:r w:rsidRPr="00511324">
        <w:rPr>
          <w:rFonts w:ascii="Montserrat Light" w:eastAsia="Montserrat" w:hAnsi="Montserrat Light" w:cs="Montserrat"/>
          <w:b/>
          <w:sz w:val="18"/>
          <w:szCs w:val="18"/>
        </w:rPr>
        <w:t>OFICIO DE REGISTRO DEL DICTAMEN DE VERIFICACIÓN DE CUMPLIMIENTO DE LA NOM-005-STPS-1998</w:t>
      </w:r>
      <w:r w:rsidRPr="00511324">
        <w:rPr>
          <w:rFonts w:ascii="Montserrat Light" w:eastAsia="Montserrat" w:hAnsi="Montserrat Light" w:cs="Montserrat"/>
          <w:sz w:val="18"/>
          <w:szCs w:val="18"/>
        </w:rPr>
        <w:t>,</w:t>
      </w:r>
      <w:r w:rsidRPr="00511324">
        <w:rPr>
          <w:rFonts w:ascii="Montserrat Light" w:eastAsia="Montserrat" w:hAnsi="Montserrat Light" w:cs="Montserrat"/>
          <w:b/>
          <w:sz w:val="18"/>
          <w:szCs w:val="18"/>
        </w:rPr>
        <w:t xml:space="preserve"> </w:t>
      </w:r>
      <w:r w:rsidRPr="00511324">
        <w:rPr>
          <w:rFonts w:ascii="Montserrat Light" w:eastAsia="Montserrat" w:hAnsi="Montserrat Light" w:cs="Montserrat"/>
          <w:sz w:val="18"/>
          <w:szCs w:val="18"/>
        </w:rPr>
        <w:t xml:space="preserve">emitido por la Secretaría de Trabajo y Previsión Social. </w:t>
      </w:r>
    </w:p>
    <w:p w14:paraId="4CD62F9F" w14:textId="77777777" w:rsidR="00511324" w:rsidRPr="00511324" w:rsidRDefault="00511324" w:rsidP="00511324">
      <w:pPr>
        <w:rPr>
          <w:rFonts w:ascii="Montserrat Light" w:eastAsia="Montserrat" w:hAnsi="Montserrat Light" w:cs="Montserrat"/>
          <w:i/>
          <w:sz w:val="18"/>
          <w:szCs w:val="18"/>
        </w:rPr>
      </w:pPr>
    </w:p>
    <w:p w14:paraId="4FEDB5F6" w14:textId="77777777" w:rsidR="00511324" w:rsidRPr="00511324" w:rsidRDefault="00511324" w:rsidP="00511324">
      <w:pPr>
        <w:numPr>
          <w:ilvl w:val="0"/>
          <w:numId w:val="11"/>
        </w:numPr>
        <w:spacing w:after="0"/>
        <w:ind w:left="1134"/>
        <w:rPr>
          <w:rFonts w:ascii="Montserrat Light" w:eastAsia="Montserrat" w:hAnsi="Montserrat Light" w:cs="Montserrat"/>
          <w:i/>
          <w:sz w:val="18"/>
          <w:szCs w:val="20"/>
        </w:rPr>
      </w:pPr>
      <w:r w:rsidRPr="00511324">
        <w:rPr>
          <w:rFonts w:ascii="Montserrat Light" w:eastAsia="Montserrat" w:hAnsi="Montserrat Light" w:cs="Montserrat"/>
          <w:sz w:val="18"/>
          <w:szCs w:val="18"/>
        </w:rPr>
        <w:t>Escrito en papel membretado, firmado por su representante legal, donde se obligue y comprometa a que su representada, cumplirá con toda la normatividad vigente y aplicable,</w:t>
      </w:r>
      <w:r w:rsidRPr="00511324">
        <w:rPr>
          <w:rFonts w:ascii="Montserrat Light" w:eastAsia="Montserrat" w:hAnsi="Montserrat Light" w:cs="Montserrat"/>
          <w:b/>
          <w:bCs/>
          <w:sz w:val="18"/>
          <w:szCs w:val="18"/>
        </w:rPr>
        <w:t xml:space="preserve"> </w:t>
      </w:r>
      <w:r w:rsidRPr="00511324">
        <w:rPr>
          <w:rFonts w:ascii="Montserrat Light" w:eastAsia="Montserrat" w:hAnsi="Montserrat Light" w:cs="Montserrat"/>
          <w:sz w:val="18"/>
          <w:szCs w:val="18"/>
        </w:rPr>
        <w:t>así como aquellas que se actualicen durante la prestación del servicio, para el oxígeno medicinal hospitalario y para cada gas medicinal del que se trate, con apego a la Ley de Infraestructura de la Calidad, entre las cuales se encuentran de manera enunciativa mas no limitativa las siguientes Normas Oficiales Mexicanas:</w:t>
      </w:r>
    </w:p>
    <w:p w14:paraId="6D6A77FB" w14:textId="77777777" w:rsidR="00511324" w:rsidRPr="00511324" w:rsidRDefault="00511324" w:rsidP="00511324">
      <w:pPr>
        <w:ind w:left="993" w:right="788"/>
        <w:rPr>
          <w:rFonts w:ascii="Montserrat Light" w:eastAsia="Montserrat" w:hAnsi="Montserrat Light" w:cs="Montserrat"/>
          <w:i/>
          <w:sz w:val="14"/>
          <w:szCs w:val="14"/>
        </w:rPr>
      </w:pPr>
    </w:p>
    <w:p w14:paraId="2889BB51" w14:textId="77777777" w:rsidR="00511324" w:rsidRPr="00511324" w:rsidRDefault="00511324" w:rsidP="00511324">
      <w:pPr>
        <w:numPr>
          <w:ilvl w:val="0"/>
          <w:numId w:val="12"/>
        </w:numPr>
        <w:spacing w:after="0"/>
        <w:ind w:left="1418" w:right="788" w:hanging="425"/>
        <w:rPr>
          <w:rFonts w:ascii="Montserrat Light" w:hAnsi="Montserrat Light"/>
          <w:i/>
          <w:sz w:val="14"/>
          <w:szCs w:val="14"/>
        </w:rPr>
      </w:pPr>
      <w:r w:rsidRPr="00511324">
        <w:rPr>
          <w:rFonts w:ascii="Montserrat Light" w:eastAsia="Montserrat" w:hAnsi="Montserrat Light" w:cs="Montserrat"/>
          <w:b/>
          <w:sz w:val="14"/>
          <w:szCs w:val="14"/>
        </w:rPr>
        <w:t>NOM-003-SCT/2008</w:t>
      </w:r>
      <w:r w:rsidRPr="00511324">
        <w:rPr>
          <w:rFonts w:ascii="Montserrat Light" w:eastAsia="Montserrat" w:hAnsi="Montserrat Light" w:cs="Montserrat"/>
          <w:sz w:val="14"/>
          <w:szCs w:val="14"/>
        </w:rPr>
        <w:t>, Características de las etiquetas de envase y embalajes, destinadas al transporte de sustancias, materiales y residuos peligrosos.</w:t>
      </w:r>
    </w:p>
    <w:p w14:paraId="46E3D1E4" w14:textId="77777777" w:rsidR="00511324" w:rsidRPr="00511324" w:rsidRDefault="00511324" w:rsidP="00511324">
      <w:pPr>
        <w:numPr>
          <w:ilvl w:val="0"/>
          <w:numId w:val="12"/>
        </w:numPr>
        <w:spacing w:after="0"/>
        <w:ind w:left="1418" w:right="788" w:hanging="425"/>
        <w:rPr>
          <w:rFonts w:ascii="Montserrat Light" w:hAnsi="Montserrat Light"/>
          <w:i/>
          <w:sz w:val="14"/>
          <w:szCs w:val="14"/>
        </w:rPr>
      </w:pPr>
      <w:r w:rsidRPr="00511324">
        <w:rPr>
          <w:rFonts w:ascii="Montserrat Light" w:eastAsia="Montserrat" w:hAnsi="Montserrat Light" w:cs="Montserrat"/>
          <w:b/>
          <w:sz w:val="14"/>
          <w:szCs w:val="14"/>
        </w:rPr>
        <w:t>NOM-004-SCT/2008</w:t>
      </w:r>
      <w:r w:rsidRPr="00511324">
        <w:rPr>
          <w:rFonts w:ascii="Montserrat Light" w:eastAsia="Montserrat" w:hAnsi="Montserrat Light" w:cs="Montserrat"/>
          <w:sz w:val="14"/>
          <w:szCs w:val="14"/>
        </w:rPr>
        <w:t>, Sistemas de identificación de unidades destinadas al transporte de substancias, materiales y residuos peligrosos.</w:t>
      </w:r>
    </w:p>
    <w:p w14:paraId="2CF7EBE6" w14:textId="77777777" w:rsidR="00511324" w:rsidRPr="00511324" w:rsidRDefault="00511324" w:rsidP="00511324">
      <w:pPr>
        <w:numPr>
          <w:ilvl w:val="0"/>
          <w:numId w:val="12"/>
        </w:numPr>
        <w:spacing w:after="0"/>
        <w:ind w:left="1418" w:right="788" w:hanging="425"/>
        <w:rPr>
          <w:rFonts w:ascii="Montserrat Light" w:hAnsi="Montserrat Light"/>
          <w:i/>
          <w:sz w:val="14"/>
          <w:szCs w:val="14"/>
        </w:rPr>
      </w:pPr>
      <w:r w:rsidRPr="00511324">
        <w:rPr>
          <w:rFonts w:ascii="Montserrat Light" w:eastAsia="Montserrat" w:hAnsi="Montserrat Light" w:cs="Montserrat"/>
          <w:b/>
          <w:sz w:val="14"/>
          <w:szCs w:val="14"/>
        </w:rPr>
        <w:t>NOM-005-SCT/2008</w:t>
      </w:r>
      <w:r w:rsidRPr="00511324">
        <w:rPr>
          <w:rFonts w:ascii="Montserrat Light" w:eastAsia="Montserrat" w:hAnsi="Montserrat Light" w:cs="Montserrat"/>
          <w:sz w:val="14"/>
          <w:szCs w:val="14"/>
        </w:rPr>
        <w:t>, Información de emergencia para el transporte de substancias, materiales y residuos peligrosos.</w:t>
      </w:r>
    </w:p>
    <w:p w14:paraId="3E21A8C0" w14:textId="77777777" w:rsidR="00511324" w:rsidRPr="00511324" w:rsidRDefault="00511324" w:rsidP="00511324">
      <w:pPr>
        <w:numPr>
          <w:ilvl w:val="0"/>
          <w:numId w:val="12"/>
        </w:numPr>
        <w:spacing w:after="0"/>
        <w:ind w:left="1418" w:right="788" w:hanging="425"/>
        <w:rPr>
          <w:rFonts w:ascii="Montserrat Light" w:hAnsi="Montserrat Light"/>
          <w:i/>
          <w:sz w:val="14"/>
          <w:szCs w:val="14"/>
        </w:rPr>
      </w:pPr>
      <w:r w:rsidRPr="00511324">
        <w:rPr>
          <w:rFonts w:ascii="Montserrat Light" w:eastAsia="Montserrat" w:hAnsi="Montserrat Light" w:cs="Montserrat"/>
          <w:b/>
          <w:sz w:val="14"/>
          <w:szCs w:val="14"/>
        </w:rPr>
        <w:t>NOM-005-STPS-1998</w:t>
      </w:r>
      <w:r w:rsidRPr="00511324">
        <w:rPr>
          <w:rFonts w:ascii="Montserrat Light" w:eastAsia="Montserrat" w:hAnsi="Montserrat Light" w:cs="Montserrat"/>
          <w:sz w:val="14"/>
          <w:szCs w:val="14"/>
        </w:rPr>
        <w:t>, Relativa a las condiciones de seguridad e higiene en los centros de trabajo para el manejo, transporte y almacenamiento de sustancias químicas peligrosas.</w:t>
      </w:r>
    </w:p>
    <w:p w14:paraId="2C53B18E" w14:textId="77777777" w:rsidR="00511324" w:rsidRPr="00511324" w:rsidRDefault="00511324" w:rsidP="00511324">
      <w:pPr>
        <w:numPr>
          <w:ilvl w:val="0"/>
          <w:numId w:val="12"/>
        </w:numPr>
        <w:spacing w:after="0"/>
        <w:ind w:left="1418" w:right="788" w:hanging="425"/>
        <w:rPr>
          <w:rFonts w:ascii="Montserrat Light" w:hAnsi="Montserrat Light"/>
          <w:i/>
          <w:sz w:val="14"/>
          <w:szCs w:val="14"/>
        </w:rPr>
      </w:pPr>
      <w:r w:rsidRPr="00511324">
        <w:rPr>
          <w:rFonts w:ascii="Montserrat Light" w:eastAsia="Montserrat" w:hAnsi="Montserrat Light" w:cs="Montserrat"/>
          <w:b/>
          <w:sz w:val="14"/>
          <w:szCs w:val="14"/>
        </w:rPr>
        <w:t>NOM-007-SCT2/2010</w:t>
      </w:r>
      <w:r w:rsidRPr="00511324">
        <w:rPr>
          <w:rFonts w:ascii="Montserrat Light" w:eastAsia="Montserrat" w:hAnsi="Montserrat Light" w:cs="Montserrat"/>
          <w:sz w:val="14"/>
          <w:szCs w:val="14"/>
        </w:rPr>
        <w:t>, Marcado de envases y embalajes destinados al transporte de substancias peligrosas.</w:t>
      </w:r>
    </w:p>
    <w:p w14:paraId="21CF6C54" w14:textId="77777777" w:rsidR="00511324" w:rsidRPr="00511324" w:rsidRDefault="00511324" w:rsidP="00511324">
      <w:pPr>
        <w:numPr>
          <w:ilvl w:val="0"/>
          <w:numId w:val="12"/>
        </w:numPr>
        <w:spacing w:after="0"/>
        <w:ind w:left="1418" w:right="788" w:hanging="425"/>
        <w:rPr>
          <w:rFonts w:ascii="Montserrat Light" w:hAnsi="Montserrat Light"/>
          <w:i/>
          <w:sz w:val="14"/>
          <w:szCs w:val="14"/>
        </w:rPr>
      </w:pPr>
      <w:r w:rsidRPr="00511324">
        <w:rPr>
          <w:rFonts w:ascii="Montserrat Light" w:eastAsia="Montserrat" w:hAnsi="Montserrat Light" w:cs="Montserrat"/>
          <w:b/>
          <w:sz w:val="14"/>
          <w:szCs w:val="14"/>
        </w:rPr>
        <w:t>NOM-016-SSA3-2012</w:t>
      </w:r>
      <w:r w:rsidRPr="00511324">
        <w:rPr>
          <w:rFonts w:ascii="Montserrat Light" w:eastAsia="Montserrat" w:hAnsi="Montserrat Light" w:cs="Montserrat"/>
          <w:sz w:val="14"/>
          <w:szCs w:val="14"/>
        </w:rPr>
        <w:t>, Que establece las características mínimas de infraestructura y equipamiento de hospitales y consultorios de atención médica especializada.</w:t>
      </w:r>
    </w:p>
    <w:p w14:paraId="2D7BA0E4" w14:textId="77777777" w:rsidR="00511324" w:rsidRPr="00511324" w:rsidRDefault="00511324" w:rsidP="00511324">
      <w:pPr>
        <w:numPr>
          <w:ilvl w:val="0"/>
          <w:numId w:val="12"/>
        </w:numPr>
        <w:spacing w:after="0"/>
        <w:ind w:left="1418" w:right="788" w:hanging="425"/>
        <w:rPr>
          <w:rFonts w:ascii="Montserrat Light" w:hAnsi="Montserrat Light"/>
          <w:i/>
          <w:sz w:val="14"/>
          <w:szCs w:val="14"/>
        </w:rPr>
      </w:pPr>
      <w:r w:rsidRPr="00511324">
        <w:rPr>
          <w:rFonts w:ascii="Montserrat Light" w:eastAsia="Montserrat" w:hAnsi="Montserrat Light" w:cs="Montserrat"/>
          <w:b/>
          <w:sz w:val="14"/>
          <w:szCs w:val="14"/>
        </w:rPr>
        <w:t>NOM-020-STPS-2011</w:t>
      </w:r>
      <w:r w:rsidRPr="00511324">
        <w:rPr>
          <w:rFonts w:ascii="Montserrat Light" w:eastAsia="Montserrat" w:hAnsi="Montserrat Light" w:cs="Montserrat"/>
          <w:sz w:val="14"/>
          <w:szCs w:val="14"/>
        </w:rPr>
        <w:t>, Recipientes sujetos a presión, recipientes criogénicos y generadores de vapor o calderas-Funcionamiento–Condiciones de seguridad.</w:t>
      </w:r>
    </w:p>
    <w:p w14:paraId="7AD82484" w14:textId="77777777" w:rsidR="00511324" w:rsidRPr="00511324" w:rsidRDefault="00511324" w:rsidP="00511324">
      <w:pPr>
        <w:numPr>
          <w:ilvl w:val="0"/>
          <w:numId w:val="12"/>
        </w:numPr>
        <w:spacing w:after="0"/>
        <w:ind w:left="1418" w:right="788" w:hanging="425"/>
        <w:rPr>
          <w:rFonts w:ascii="Montserrat Light" w:hAnsi="Montserrat Light"/>
          <w:i/>
          <w:sz w:val="14"/>
          <w:szCs w:val="14"/>
        </w:rPr>
      </w:pPr>
      <w:r w:rsidRPr="00511324">
        <w:rPr>
          <w:rFonts w:ascii="Montserrat Light" w:eastAsia="Montserrat" w:hAnsi="Montserrat Light" w:cs="Montserrat"/>
          <w:b/>
          <w:sz w:val="14"/>
          <w:szCs w:val="14"/>
        </w:rPr>
        <w:t>NOM-059-SSA1-2015</w:t>
      </w:r>
      <w:r w:rsidRPr="00511324">
        <w:rPr>
          <w:rFonts w:ascii="Montserrat Light" w:eastAsia="Montserrat" w:hAnsi="Montserrat Light" w:cs="Montserrat"/>
          <w:sz w:val="14"/>
          <w:szCs w:val="14"/>
        </w:rPr>
        <w:t xml:space="preserve">, Certificado vigente de buenas prácticas de fabricación de medicamentos. </w:t>
      </w:r>
    </w:p>
    <w:p w14:paraId="50FDC60D" w14:textId="77777777" w:rsidR="00511324" w:rsidRPr="00511324" w:rsidRDefault="00511324" w:rsidP="00511324">
      <w:pPr>
        <w:numPr>
          <w:ilvl w:val="0"/>
          <w:numId w:val="12"/>
        </w:numPr>
        <w:spacing w:after="0" w:line="259" w:lineRule="auto"/>
        <w:ind w:left="993" w:right="788" w:firstLine="0"/>
        <w:rPr>
          <w:rFonts w:ascii="Montserrat Light" w:hAnsi="Montserrat Light"/>
          <w:i/>
          <w:sz w:val="14"/>
          <w:szCs w:val="14"/>
        </w:rPr>
      </w:pPr>
      <w:r w:rsidRPr="00511324">
        <w:rPr>
          <w:rFonts w:ascii="Montserrat Light" w:eastAsia="Montserrat" w:hAnsi="Montserrat Light" w:cs="Montserrat"/>
          <w:b/>
          <w:sz w:val="14"/>
          <w:szCs w:val="14"/>
        </w:rPr>
        <w:t>NOM-072-SSA1-2012</w:t>
      </w:r>
      <w:r w:rsidRPr="00511324">
        <w:rPr>
          <w:rFonts w:ascii="Montserrat Light" w:eastAsia="Montserrat" w:hAnsi="Montserrat Light" w:cs="Montserrat"/>
          <w:sz w:val="14"/>
          <w:szCs w:val="14"/>
        </w:rPr>
        <w:t>, Etiquetado de medicamentos y de remedios herbolarios.</w:t>
      </w:r>
    </w:p>
    <w:p w14:paraId="32A3C25B" w14:textId="77777777" w:rsidR="00511324" w:rsidRPr="00511324" w:rsidRDefault="00511324" w:rsidP="00511324">
      <w:pPr>
        <w:numPr>
          <w:ilvl w:val="0"/>
          <w:numId w:val="12"/>
        </w:numPr>
        <w:spacing w:after="0" w:line="259" w:lineRule="auto"/>
        <w:ind w:left="1418" w:right="788" w:hanging="425"/>
        <w:rPr>
          <w:rFonts w:ascii="Montserrat Light" w:hAnsi="Montserrat Light"/>
          <w:i/>
          <w:sz w:val="14"/>
          <w:szCs w:val="14"/>
        </w:rPr>
      </w:pPr>
      <w:r w:rsidRPr="00511324">
        <w:rPr>
          <w:rFonts w:ascii="Montserrat Light" w:eastAsia="Montserrat" w:hAnsi="Montserrat Light" w:cs="Montserrat"/>
          <w:b/>
          <w:sz w:val="14"/>
          <w:szCs w:val="14"/>
        </w:rPr>
        <w:t>NOM-073-SSA1-2015</w:t>
      </w:r>
      <w:r w:rsidRPr="00511324">
        <w:rPr>
          <w:rFonts w:ascii="Montserrat Light" w:eastAsia="Montserrat" w:hAnsi="Montserrat Light" w:cs="Montserrat"/>
          <w:sz w:val="14"/>
          <w:szCs w:val="14"/>
        </w:rPr>
        <w:t>, Estabilidad de fármacos y medicamentos, así como de remedios   herbolarios.</w:t>
      </w:r>
    </w:p>
    <w:p w14:paraId="4F63EA89" w14:textId="77777777" w:rsidR="00511324" w:rsidRPr="00511324" w:rsidRDefault="00511324" w:rsidP="00511324">
      <w:pPr>
        <w:spacing w:line="259" w:lineRule="auto"/>
        <w:ind w:left="1418" w:right="788"/>
        <w:rPr>
          <w:rFonts w:ascii="Montserrat Light" w:eastAsia="Montserrat" w:hAnsi="Montserrat Light" w:cs="Montserrat"/>
          <w:i/>
          <w:sz w:val="14"/>
          <w:szCs w:val="14"/>
        </w:rPr>
      </w:pPr>
    </w:p>
    <w:p w14:paraId="47295C91" w14:textId="77777777" w:rsidR="00511324" w:rsidRPr="00511324" w:rsidRDefault="00511324" w:rsidP="00511324">
      <w:pPr>
        <w:numPr>
          <w:ilvl w:val="0"/>
          <w:numId w:val="11"/>
        </w:numPr>
        <w:spacing w:after="0"/>
        <w:ind w:left="1134"/>
        <w:rPr>
          <w:rFonts w:ascii="Montserrat Light" w:eastAsia="Montserrat" w:hAnsi="Montserrat Light" w:cs="Montserrat"/>
          <w:i/>
          <w:sz w:val="18"/>
          <w:szCs w:val="20"/>
        </w:rPr>
      </w:pPr>
      <w:r w:rsidRPr="00511324">
        <w:rPr>
          <w:rFonts w:ascii="Montserrat Light" w:eastAsia="Montserrat" w:hAnsi="Montserrat Light" w:cs="Montserrat"/>
          <w:sz w:val="18"/>
          <w:szCs w:val="18"/>
        </w:rPr>
        <w:t xml:space="preserve">Escrito en papel membretado, firmado por su representante legal, donde se obliga y comprometa a cumplir con toda la normatividad y estándares vigentes y aplicables para el oxígeno hospitalario y para cada gas medicinal del que se trate, así mismo deberá integrar al escrito en formato PDF legible </w:t>
      </w:r>
      <w:r w:rsidRPr="00511324">
        <w:rPr>
          <w:rFonts w:ascii="Montserrat Light" w:eastAsia="Montserrat" w:hAnsi="Montserrat Light" w:cs="Montserrat"/>
          <w:b/>
          <w:bCs/>
          <w:sz w:val="18"/>
          <w:szCs w:val="18"/>
        </w:rPr>
        <w:t>los certificados e informes de ensayo que se indican,</w:t>
      </w:r>
      <w:r w:rsidRPr="00511324">
        <w:rPr>
          <w:rFonts w:ascii="Montserrat Light" w:eastAsia="Montserrat" w:hAnsi="Montserrat Light" w:cs="Montserrat"/>
          <w:sz w:val="18"/>
          <w:szCs w:val="18"/>
        </w:rPr>
        <w:t xml:space="preserve"> en apego a la Ley de Infraestructura de la Calidad, entre las cuales se encuentran de manera enunciativa mas no limitativa las siguientes: </w:t>
      </w:r>
    </w:p>
    <w:p w14:paraId="18D0F581" w14:textId="77777777" w:rsidR="00511324" w:rsidRPr="00511324" w:rsidRDefault="00511324" w:rsidP="00511324">
      <w:pPr>
        <w:rPr>
          <w:rFonts w:ascii="Montserrat Light" w:eastAsia="Montserrat" w:hAnsi="Montserrat Light" w:cs="Montserrat"/>
          <w:b/>
          <w:i/>
          <w:sz w:val="18"/>
          <w:szCs w:val="18"/>
        </w:rPr>
      </w:pPr>
    </w:p>
    <w:p w14:paraId="23670CA3" w14:textId="77777777" w:rsidR="00511324" w:rsidRPr="00511324" w:rsidRDefault="00511324" w:rsidP="00511324">
      <w:pPr>
        <w:numPr>
          <w:ilvl w:val="0"/>
          <w:numId w:val="6"/>
        </w:numPr>
        <w:spacing w:after="0"/>
        <w:ind w:right="786"/>
        <w:rPr>
          <w:rFonts w:ascii="Montserrat Light" w:hAnsi="Montserrat Light"/>
          <w:i/>
          <w:sz w:val="14"/>
          <w:szCs w:val="14"/>
        </w:rPr>
      </w:pPr>
      <w:r w:rsidRPr="00511324">
        <w:rPr>
          <w:rFonts w:ascii="Montserrat Light" w:eastAsia="Montserrat" w:hAnsi="Montserrat Light" w:cs="Montserrat"/>
          <w:b/>
          <w:sz w:val="14"/>
          <w:szCs w:val="14"/>
        </w:rPr>
        <w:t>NMX-H-156-NORMEX-2019</w:t>
      </w:r>
      <w:r w:rsidRPr="00511324">
        <w:rPr>
          <w:rFonts w:ascii="Montserrat Light" w:eastAsia="Montserrat" w:hAnsi="Montserrat Light" w:cs="Montserrat"/>
          <w:sz w:val="14"/>
          <w:szCs w:val="14"/>
        </w:rPr>
        <w:t>, Gases comprimidos-recalificación de cilindros que contengan gases comprimidos, licuados y disueltos-requisitos de seguridad para su uso, manejo, llenado y transporte-especificaciones y métodos de prueba.</w:t>
      </w:r>
      <w:r w:rsidRPr="00511324">
        <w:rPr>
          <w:rFonts w:ascii="Montserrat Light" w:eastAsia="Montserrat" w:hAnsi="Montserrat Light" w:cs="Montserrat"/>
          <w:b/>
          <w:bCs/>
          <w:sz w:val="14"/>
          <w:szCs w:val="14"/>
        </w:rPr>
        <w:t xml:space="preserve"> Adjuntar Certificado vigente de Gases comprimidos-recalificación de cilindros </w:t>
      </w:r>
      <w:r w:rsidRPr="00511324">
        <w:rPr>
          <w:rFonts w:ascii="Montserrat Light" w:eastAsia="Montserrat" w:hAnsi="Montserrat Light" w:cs="Montserrat"/>
          <w:sz w:val="14"/>
          <w:szCs w:val="14"/>
        </w:rPr>
        <w:t>que contengan gases comprimidos, licuados y disueltos-requisitos de seguridad para su uso, manejo, llenado y transporte-especificaciones y métodos de prueba.</w:t>
      </w:r>
      <w:r w:rsidRPr="00511324">
        <w:rPr>
          <w:rFonts w:ascii="Montserrat Light" w:eastAsia="Montserrat" w:hAnsi="Montserrat Light" w:cs="Montserrat"/>
          <w:b/>
          <w:bCs/>
          <w:sz w:val="14"/>
          <w:szCs w:val="14"/>
        </w:rPr>
        <w:t xml:space="preserve"> </w:t>
      </w:r>
    </w:p>
    <w:p w14:paraId="435C9A96" w14:textId="77777777" w:rsidR="00511324" w:rsidRPr="00511324" w:rsidRDefault="00511324" w:rsidP="00511324">
      <w:pPr>
        <w:numPr>
          <w:ilvl w:val="0"/>
          <w:numId w:val="6"/>
        </w:numPr>
        <w:spacing w:after="0"/>
        <w:ind w:right="786"/>
        <w:rPr>
          <w:rFonts w:ascii="Montserrat Light" w:eastAsia="Montserrat" w:hAnsi="Montserrat Light" w:cs="Montserrat"/>
          <w:b/>
          <w:bCs/>
          <w:i/>
          <w:sz w:val="14"/>
          <w:szCs w:val="14"/>
        </w:rPr>
      </w:pPr>
      <w:r w:rsidRPr="00511324">
        <w:rPr>
          <w:rFonts w:ascii="Montserrat Light" w:eastAsia="Montserrat" w:hAnsi="Montserrat Light" w:cs="Montserrat"/>
          <w:b/>
          <w:sz w:val="14"/>
          <w:szCs w:val="14"/>
        </w:rPr>
        <w:t>NMX-K-361-NORMEX-2017</w:t>
      </w:r>
      <w:r w:rsidRPr="00511324">
        <w:rPr>
          <w:rFonts w:ascii="Montserrat Light" w:eastAsia="Montserrat" w:hAnsi="Montserrat Light" w:cs="Montserrat"/>
          <w:sz w:val="14"/>
          <w:szCs w:val="14"/>
        </w:rPr>
        <w:t>,</w:t>
      </w:r>
      <w:r w:rsidRPr="00511324">
        <w:rPr>
          <w:rFonts w:ascii="Montserrat Light" w:eastAsia="Montserrat" w:hAnsi="Montserrat Light" w:cs="Montserrat"/>
          <w:b/>
          <w:sz w:val="14"/>
          <w:szCs w:val="14"/>
        </w:rPr>
        <w:t xml:space="preserve"> </w:t>
      </w:r>
      <w:r w:rsidRPr="00511324">
        <w:rPr>
          <w:rFonts w:ascii="Montserrat Light" w:eastAsia="Montserrat" w:hAnsi="Montserrat Light" w:cs="Montserrat"/>
          <w:sz w:val="14"/>
          <w:szCs w:val="14"/>
        </w:rPr>
        <w:t xml:space="preserve">Oxígeno medicinal para consumo humano (gas a alta presión y líquido criogénico) en envases-especificaciones y requisitos del producto envasado-métodos de prueba análisis de laboratorio y criterios de aceptación. </w:t>
      </w:r>
      <w:r w:rsidRPr="00511324">
        <w:rPr>
          <w:rFonts w:ascii="Montserrat Light" w:eastAsia="Montserrat" w:hAnsi="Montserrat Light" w:cs="Montserrat"/>
          <w:b/>
          <w:bCs/>
          <w:sz w:val="14"/>
          <w:szCs w:val="14"/>
        </w:rPr>
        <w:t>Adjuntar</w:t>
      </w:r>
      <w:r w:rsidRPr="00511324">
        <w:rPr>
          <w:rFonts w:ascii="Montserrat Light" w:eastAsia="Montserrat" w:hAnsi="Montserrat Light" w:cs="Montserrat"/>
          <w:sz w:val="14"/>
          <w:szCs w:val="14"/>
        </w:rPr>
        <w:t xml:space="preserve"> </w:t>
      </w:r>
      <w:r w:rsidRPr="00511324">
        <w:rPr>
          <w:rFonts w:ascii="Montserrat Light" w:eastAsia="Montserrat" w:hAnsi="Montserrat Light" w:cs="Montserrat"/>
          <w:b/>
          <w:bCs/>
          <w:sz w:val="14"/>
          <w:szCs w:val="14"/>
        </w:rPr>
        <w:t>Certificado vigente de Oxígeno medicinal para consumo humano.</w:t>
      </w:r>
    </w:p>
    <w:p w14:paraId="52A3505F" w14:textId="77777777" w:rsidR="00511324" w:rsidRPr="00511324" w:rsidRDefault="00000000" w:rsidP="00511324">
      <w:pPr>
        <w:numPr>
          <w:ilvl w:val="0"/>
          <w:numId w:val="6"/>
        </w:numPr>
        <w:spacing w:after="0"/>
        <w:ind w:left="1418" w:right="786" w:hanging="425"/>
        <w:rPr>
          <w:rFonts w:ascii="Montserrat Light" w:hAnsi="Montserrat Light"/>
          <w:i/>
          <w:sz w:val="14"/>
          <w:szCs w:val="14"/>
        </w:rPr>
      </w:pPr>
      <w:hyperlink r:id="rId15">
        <w:r w:rsidR="00511324" w:rsidRPr="00511324">
          <w:rPr>
            <w:rFonts w:ascii="Montserrat Light" w:eastAsia="Montserrat" w:hAnsi="Montserrat Light" w:cs="Montserrat"/>
            <w:b/>
            <w:sz w:val="14"/>
            <w:szCs w:val="14"/>
          </w:rPr>
          <w:t>NMX-K-387-NORMEX-201</w:t>
        </w:r>
      </w:hyperlink>
      <w:r w:rsidR="00511324" w:rsidRPr="00511324">
        <w:rPr>
          <w:rFonts w:ascii="Montserrat Light" w:eastAsia="Montserrat" w:hAnsi="Montserrat Light" w:cs="Montserrat"/>
          <w:b/>
          <w:sz w:val="14"/>
          <w:szCs w:val="14"/>
        </w:rPr>
        <w:t>9</w:t>
      </w:r>
      <w:r w:rsidR="00511324" w:rsidRPr="00511324">
        <w:rPr>
          <w:rFonts w:ascii="Montserrat Light" w:eastAsia="Montserrat" w:hAnsi="Montserrat Light" w:cs="Montserrat"/>
          <w:sz w:val="14"/>
          <w:szCs w:val="14"/>
        </w:rPr>
        <w:t xml:space="preserve">, de Nitrógeno líquido criogénico y gas comprimido a alta presión) en envases-especificaciones y requisitos del producto envasado-métodos de ensayo (prueba), - análisis de laboratorio y criterios de aceptación. </w:t>
      </w:r>
      <w:r w:rsidR="00511324" w:rsidRPr="00511324">
        <w:rPr>
          <w:rFonts w:ascii="Montserrat Light" w:eastAsia="Montserrat" w:hAnsi="Montserrat Light" w:cs="Montserrat"/>
          <w:b/>
          <w:bCs/>
          <w:sz w:val="14"/>
          <w:szCs w:val="14"/>
        </w:rPr>
        <w:t>Adjuntar Informe de Ensayo por un laboratorio acreditado ante la EMA y copia del acreditamiento de este.</w:t>
      </w:r>
    </w:p>
    <w:p w14:paraId="5E4F2B38" w14:textId="77777777" w:rsidR="00511324" w:rsidRPr="00511324" w:rsidRDefault="00511324" w:rsidP="00511324">
      <w:pPr>
        <w:numPr>
          <w:ilvl w:val="0"/>
          <w:numId w:val="6"/>
        </w:numPr>
        <w:spacing w:after="0"/>
        <w:ind w:left="993" w:right="786" w:firstLine="0"/>
        <w:rPr>
          <w:rFonts w:ascii="Montserrat Light" w:hAnsi="Montserrat Light"/>
          <w:i/>
          <w:sz w:val="14"/>
          <w:szCs w:val="14"/>
        </w:rPr>
      </w:pPr>
      <w:r w:rsidRPr="00511324">
        <w:rPr>
          <w:rFonts w:ascii="Montserrat Light" w:eastAsia="Montserrat" w:hAnsi="Montserrat Light" w:cs="Montserrat"/>
          <w:b/>
          <w:sz w:val="14"/>
          <w:szCs w:val="14"/>
        </w:rPr>
        <w:t>NMX-H-089-1983</w:t>
      </w:r>
      <w:r w:rsidRPr="00511324">
        <w:rPr>
          <w:rFonts w:ascii="Montserrat Light" w:eastAsia="Montserrat" w:hAnsi="Montserrat Light" w:cs="Montserrat"/>
          <w:sz w:val="14"/>
          <w:szCs w:val="14"/>
        </w:rPr>
        <w:t>,</w:t>
      </w:r>
      <w:r w:rsidRPr="00511324">
        <w:rPr>
          <w:rFonts w:ascii="Montserrat Light" w:eastAsia="Montserrat" w:hAnsi="Montserrat Light" w:cs="Montserrat"/>
          <w:b/>
          <w:sz w:val="14"/>
          <w:szCs w:val="14"/>
        </w:rPr>
        <w:t xml:space="preserve"> </w:t>
      </w:r>
      <w:r w:rsidRPr="00511324">
        <w:rPr>
          <w:rFonts w:ascii="Montserrat Light" w:eastAsia="Montserrat" w:hAnsi="Montserrat Light" w:cs="Montserrat"/>
          <w:sz w:val="14"/>
          <w:szCs w:val="14"/>
        </w:rPr>
        <w:t>Recipientes a presión para contener acetileno.</w:t>
      </w:r>
    </w:p>
    <w:p w14:paraId="1E39F3F7" w14:textId="77777777" w:rsidR="00511324" w:rsidRPr="00511324" w:rsidRDefault="00511324" w:rsidP="00511324">
      <w:pPr>
        <w:numPr>
          <w:ilvl w:val="0"/>
          <w:numId w:val="6"/>
        </w:numPr>
        <w:spacing w:after="0"/>
        <w:ind w:left="993" w:right="786" w:firstLine="0"/>
        <w:rPr>
          <w:rFonts w:ascii="Montserrat Light" w:hAnsi="Montserrat Light"/>
          <w:b/>
          <w:i/>
          <w:sz w:val="14"/>
          <w:szCs w:val="14"/>
        </w:rPr>
      </w:pPr>
      <w:r w:rsidRPr="00511324">
        <w:rPr>
          <w:rFonts w:ascii="Montserrat Light" w:eastAsia="Montserrat" w:hAnsi="Montserrat Light" w:cs="Montserrat"/>
          <w:b/>
          <w:sz w:val="14"/>
          <w:szCs w:val="14"/>
        </w:rPr>
        <w:t>NMX-H-017-1977</w:t>
      </w:r>
      <w:r w:rsidRPr="00511324">
        <w:rPr>
          <w:rFonts w:ascii="Montserrat Light" w:eastAsia="Montserrat" w:hAnsi="Montserrat Light" w:cs="Montserrat"/>
          <w:sz w:val="14"/>
          <w:szCs w:val="14"/>
        </w:rPr>
        <w:t>, Tanques criogénicos.</w:t>
      </w:r>
    </w:p>
    <w:p w14:paraId="3050FE6F" w14:textId="77777777" w:rsidR="00511324" w:rsidRPr="00511324" w:rsidRDefault="00511324" w:rsidP="00511324">
      <w:pPr>
        <w:numPr>
          <w:ilvl w:val="0"/>
          <w:numId w:val="6"/>
        </w:numPr>
        <w:spacing w:after="0"/>
        <w:ind w:left="1418" w:right="786" w:hanging="425"/>
        <w:rPr>
          <w:rFonts w:ascii="Montserrat Light" w:hAnsi="Montserrat Light"/>
          <w:b/>
          <w:i/>
          <w:sz w:val="14"/>
          <w:szCs w:val="14"/>
        </w:rPr>
      </w:pPr>
      <w:r w:rsidRPr="00511324">
        <w:rPr>
          <w:rFonts w:ascii="Montserrat Light" w:eastAsia="Montserrat" w:hAnsi="Montserrat Light" w:cs="Montserrat"/>
          <w:b/>
          <w:sz w:val="14"/>
          <w:szCs w:val="14"/>
        </w:rPr>
        <w:t>NMX-K-388-NORMEX-2013</w:t>
      </w:r>
      <w:r w:rsidRPr="00511324">
        <w:rPr>
          <w:rFonts w:ascii="Montserrat Light" w:eastAsia="Montserrat" w:hAnsi="Montserrat Light" w:cs="Montserrat"/>
          <w:sz w:val="14"/>
          <w:szCs w:val="14"/>
        </w:rPr>
        <w:t>, Argón (líquido criogénico y gas comprimido a alta presión) en envases-especificaciones y requisitos del producto envasado-métodos de ensayo (prueba), -análisis de laboratorio y criterios de aceptación.</w:t>
      </w:r>
      <w:r w:rsidRPr="00511324">
        <w:rPr>
          <w:rFonts w:ascii="Montserrat Light" w:eastAsia="Montserrat" w:hAnsi="Montserrat Light" w:cs="Montserrat"/>
          <w:b/>
          <w:bCs/>
          <w:sz w:val="14"/>
          <w:szCs w:val="14"/>
        </w:rPr>
        <w:t xml:space="preserve"> Adjuntar Informe de Ensayo por un laboratorio acreditado ante la EMA y copia del acreditamiento </w:t>
      </w:r>
      <w:proofErr w:type="gramStart"/>
      <w:r w:rsidRPr="00511324">
        <w:rPr>
          <w:rFonts w:ascii="Montserrat Light" w:eastAsia="Montserrat" w:hAnsi="Montserrat Light" w:cs="Montserrat"/>
          <w:b/>
          <w:bCs/>
          <w:sz w:val="14"/>
          <w:szCs w:val="14"/>
        </w:rPr>
        <w:t>del mismo</w:t>
      </w:r>
      <w:proofErr w:type="gramEnd"/>
      <w:r w:rsidRPr="00511324">
        <w:rPr>
          <w:rFonts w:ascii="Montserrat Light" w:eastAsia="Montserrat" w:hAnsi="Montserrat Light" w:cs="Montserrat"/>
          <w:b/>
          <w:bCs/>
          <w:sz w:val="14"/>
          <w:szCs w:val="14"/>
        </w:rPr>
        <w:t>.</w:t>
      </w:r>
    </w:p>
    <w:p w14:paraId="2E3DA88A" w14:textId="77777777" w:rsidR="00511324" w:rsidRPr="00511324" w:rsidRDefault="00511324" w:rsidP="00511324">
      <w:pPr>
        <w:numPr>
          <w:ilvl w:val="0"/>
          <w:numId w:val="6"/>
        </w:numPr>
        <w:spacing w:after="0"/>
        <w:ind w:left="1418" w:right="786" w:hanging="425"/>
        <w:rPr>
          <w:rFonts w:ascii="Montserrat Light" w:hAnsi="Montserrat Light"/>
          <w:b/>
          <w:i/>
          <w:sz w:val="14"/>
          <w:szCs w:val="14"/>
        </w:rPr>
      </w:pPr>
      <w:r w:rsidRPr="00511324">
        <w:rPr>
          <w:rFonts w:ascii="Montserrat Light" w:eastAsia="Montserrat" w:hAnsi="Montserrat Light" w:cs="Montserrat"/>
          <w:b/>
          <w:sz w:val="14"/>
          <w:szCs w:val="14"/>
        </w:rPr>
        <w:t>NMX-K-389-NORMEX-2005</w:t>
      </w:r>
      <w:r w:rsidRPr="00511324">
        <w:rPr>
          <w:rFonts w:ascii="Montserrat Light" w:eastAsia="Montserrat" w:hAnsi="Montserrat Light" w:cs="Montserrat"/>
          <w:sz w:val="14"/>
          <w:szCs w:val="14"/>
        </w:rPr>
        <w:t xml:space="preserve">.Métodos de ensayo (prueba) para la determinación del contenido de humedad (H2O) en gases comprimidos, criogénicos y licuados.  </w:t>
      </w:r>
      <w:r w:rsidRPr="00511324">
        <w:rPr>
          <w:rFonts w:ascii="Montserrat Light" w:eastAsia="Montserrat" w:hAnsi="Montserrat Light" w:cs="Montserrat"/>
          <w:b/>
          <w:bCs/>
          <w:sz w:val="14"/>
          <w:szCs w:val="14"/>
        </w:rPr>
        <w:t xml:space="preserve">Adjuntar Informe de Ensayo por un laboratorio acreditado ante la EMA y copia del acreditamiento </w:t>
      </w:r>
      <w:proofErr w:type="gramStart"/>
      <w:r w:rsidRPr="00511324">
        <w:rPr>
          <w:rFonts w:ascii="Montserrat Light" w:eastAsia="Montserrat" w:hAnsi="Montserrat Light" w:cs="Montserrat"/>
          <w:b/>
          <w:bCs/>
          <w:sz w:val="14"/>
          <w:szCs w:val="14"/>
        </w:rPr>
        <w:t>del mismo</w:t>
      </w:r>
      <w:proofErr w:type="gramEnd"/>
      <w:r w:rsidRPr="00511324">
        <w:rPr>
          <w:rFonts w:ascii="Montserrat Light" w:eastAsia="Montserrat" w:hAnsi="Montserrat Light" w:cs="Montserrat"/>
          <w:b/>
          <w:bCs/>
          <w:sz w:val="14"/>
          <w:szCs w:val="14"/>
        </w:rPr>
        <w:t>.</w:t>
      </w:r>
    </w:p>
    <w:p w14:paraId="0E77832A" w14:textId="77777777" w:rsidR="00511324" w:rsidRPr="00511324" w:rsidRDefault="00511324" w:rsidP="00511324">
      <w:pPr>
        <w:numPr>
          <w:ilvl w:val="0"/>
          <w:numId w:val="7"/>
        </w:numPr>
        <w:spacing w:after="0"/>
        <w:ind w:left="1418" w:right="786" w:hanging="425"/>
        <w:rPr>
          <w:rFonts w:ascii="Montserrat Light" w:hAnsi="Montserrat Light"/>
          <w:b/>
          <w:i/>
          <w:sz w:val="14"/>
          <w:szCs w:val="14"/>
        </w:rPr>
      </w:pPr>
      <w:r w:rsidRPr="00511324">
        <w:rPr>
          <w:rFonts w:ascii="Montserrat Light" w:eastAsia="Montserrat" w:hAnsi="Montserrat Light" w:cs="Montserrat"/>
          <w:b/>
          <w:sz w:val="14"/>
          <w:szCs w:val="14"/>
        </w:rPr>
        <w:lastRenderedPageBreak/>
        <w:t>NMX-K-390-NORMEX-2005</w:t>
      </w:r>
      <w:r w:rsidRPr="00511324">
        <w:rPr>
          <w:rFonts w:ascii="Montserrat Light" w:eastAsia="Montserrat" w:hAnsi="Montserrat Light" w:cs="Montserrat"/>
          <w:sz w:val="14"/>
          <w:szCs w:val="14"/>
        </w:rPr>
        <w:t>,</w:t>
      </w:r>
      <w:r w:rsidRPr="00511324">
        <w:rPr>
          <w:rFonts w:ascii="Montserrat Light" w:eastAsia="Montserrat" w:hAnsi="Montserrat Light" w:cs="Montserrat"/>
          <w:b/>
          <w:sz w:val="14"/>
          <w:szCs w:val="14"/>
        </w:rPr>
        <w:t xml:space="preserve"> </w:t>
      </w:r>
      <w:r w:rsidRPr="00511324">
        <w:rPr>
          <w:rFonts w:ascii="Montserrat Light" w:eastAsia="Montserrat" w:hAnsi="Montserrat Light" w:cs="Montserrat"/>
          <w:sz w:val="14"/>
          <w:szCs w:val="14"/>
        </w:rPr>
        <w:t>Método de ensayo (prueba) para la determinación de hidrocarburos (como metano) en gases comprimidos, criogénicos y licuados.</w:t>
      </w:r>
    </w:p>
    <w:p w14:paraId="19EF8B3F" w14:textId="77777777" w:rsidR="00511324" w:rsidRPr="00511324" w:rsidRDefault="00511324" w:rsidP="00511324">
      <w:pPr>
        <w:numPr>
          <w:ilvl w:val="0"/>
          <w:numId w:val="7"/>
        </w:numPr>
        <w:spacing w:after="0"/>
        <w:ind w:left="1418" w:right="786" w:hanging="425"/>
        <w:rPr>
          <w:rFonts w:ascii="Montserrat Light" w:hAnsi="Montserrat Light"/>
          <w:b/>
          <w:i/>
          <w:sz w:val="14"/>
          <w:szCs w:val="14"/>
        </w:rPr>
      </w:pPr>
      <w:r w:rsidRPr="00511324">
        <w:rPr>
          <w:rFonts w:ascii="Montserrat Light" w:eastAsia="Montserrat" w:hAnsi="Montserrat Light" w:cs="Montserrat"/>
          <w:b/>
          <w:sz w:val="14"/>
          <w:szCs w:val="14"/>
        </w:rPr>
        <w:t>NMX-H-9809-1-NORMEX-2014</w:t>
      </w:r>
      <w:r w:rsidRPr="00511324">
        <w:rPr>
          <w:rFonts w:ascii="Montserrat Light" w:eastAsia="Montserrat" w:hAnsi="Montserrat Light" w:cs="Montserrat"/>
          <w:sz w:val="14"/>
          <w:szCs w:val="14"/>
        </w:rPr>
        <w:t>,</w:t>
      </w:r>
      <w:r w:rsidRPr="00511324">
        <w:rPr>
          <w:rFonts w:ascii="Montserrat Light" w:eastAsia="Montserrat" w:hAnsi="Montserrat Light" w:cs="Montserrat"/>
          <w:b/>
          <w:sz w:val="14"/>
          <w:szCs w:val="14"/>
        </w:rPr>
        <w:t xml:space="preserve"> </w:t>
      </w:r>
      <w:r w:rsidRPr="00511324">
        <w:rPr>
          <w:rFonts w:ascii="Montserrat Light" w:eastAsia="Montserrat" w:hAnsi="Montserrat Light" w:cs="Montserrat"/>
          <w:sz w:val="14"/>
          <w:szCs w:val="14"/>
        </w:rPr>
        <w:t>Cilindros para el transporte de gases comprimidos y licuados. Especificaciones para el diseño y construcción de cilindros de acero sin soldadura rellenables con gas, de una capacidad desde 0.5 litros hasta 150 litros.</w:t>
      </w:r>
    </w:p>
    <w:p w14:paraId="15BDB114" w14:textId="77777777" w:rsidR="00511324" w:rsidRPr="00511324" w:rsidRDefault="00511324" w:rsidP="00511324">
      <w:pPr>
        <w:numPr>
          <w:ilvl w:val="0"/>
          <w:numId w:val="7"/>
        </w:numPr>
        <w:spacing w:after="0"/>
        <w:ind w:left="1418" w:right="786" w:hanging="425"/>
        <w:rPr>
          <w:rFonts w:ascii="Montserrat Light" w:hAnsi="Montserrat Light"/>
          <w:i/>
          <w:sz w:val="14"/>
          <w:szCs w:val="14"/>
        </w:rPr>
      </w:pPr>
      <w:r w:rsidRPr="00511324">
        <w:rPr>
          <w:rFonts w:ascii="Montserrat Light" w:eastAsia="Montserrat" w:hAnsi="Montserrat Light" w:cs="Montserrat"/>
          <w:b/>
          <w:sz w:val="14"/>
          <w:szCs w:val="14"/>
        </w:rPr>
        <w:t>NMX-K-663-NORMEX-2017</w:t>
      </w:r>
      <w:r w:rsidRPr="00511324">
        <w:rPr>
          <w:rFonts w:ascii="Montserrat Light" w:eastAsia="Montserrat" w:hAnsi="Montserrat Light" w:cs="Montserrat"/>
          <w:sz w:val="14"/>
          <w:szCs w:val="14"/>
        </w:rPr>
        <w:t>,</w:t>
      </w:r>
      <w:r w:rsidRPr="00511324">
        <w:rPr>
          <w:rFonts w:ascii="Montserrat Light" w:eastAsia="Montserrat" w:hAnsi="Montserrat Light" w:cs="Montserrat"/>
          <w:b/>
          <w:sz w:val="14"/>
          <w:szCs w:val="14"/>
        </w:rPr>
        <w:t xml:space="preserve"> </w:t>
      </w:r>
      <w:r w:rsidRPr="00511324">
        <w:rPr>
          <w:rFonts w:ascii="Montserrat Light" w:eastAsia="Montserrat" w:hAnsi="Montserrat Light" w:cs="Montserrat"/>
          <w:sz w:val="14"/>
          <w:szCs w:val="14"/>
        </w:rPr>
        <w:t>Código de colores para envases que contengan gases medicinales-comprimidos y licuados.</w:t>
      </w:r>
    </w:p>
    <w:p w14:paraId="293F00CB" w14:textId="77777777" w:rsidR="00511324" w:rsidRPr="00511324" w:rsidRDefault="00511324" w:rsidP="00511324">
      <w:pPr>
        <w:numPr>
          <w:ilvl w:val="0"/>
          <w:numId w:val="7"/>
        </w:numPr>
        <w:spacing w:after="0"/>
        <w:ind w:left="1418" w:right="786" w:hanging="425"/>
        <w:rPr>
          <w:rFonts w:ascii="Montserrat Light" w:hAnsi="Montserrat Light"/>
          <w:i/>
          <w:sz w:val="18"/>
          <w:szCs w:val="18"/>
        </w:rPr>
      </w:pPr>
      <w:r w:rsidRPr="00511324">
        <w:rPr>
          <w:rFonts w:ascii="Montserrat Light" w:eastAsia="Montserrat" w:hAnsi="Montserrat Light" w:cs="Montserrat"/>
          <w:b/>
          <w:sz w:val="14"/>
          <w:szCs w:val="14"/>
        </w:rPr>
        <w:t>NMX-H-9809-2-NORMEX-2016</w:t>
      </w:r>
      <w:r w:rsidRPr="00511324">
        <w:rPr>
          <w:rFonts w:ascii="Montserrat Light" w:eastAsia="Montserrat" w:hAnsi="Montserrat Light" w:cs="Montserrat"/>
          <w:sz w:val="14"/>
          <w:szCs w:val="14"/>
        </w:rPr>
        <w:t>,</w:t>
      </w:r>
      <w:r w:rsidRPr="00511324">
        <w:rPr>
          <w:rFonts w:ascii="Montserrat Light" w:eastAsia="Montserrat" w:hAnsi="Montserrat Light" w:cs="Montserrat"/>
          <w:b/>
          <w:sz w:val="14"/>
          <w:szCs w:val="14"/>
        </w:rPr>
        <w:t xml:space="preserve"> </w:t>
      </w:r>
      <w:r w:rsidRPr="00511324">
        <w:rPr>
          <w:rFonts w:ascii="Montserrat Light" w:eastAsia="Montserrat" w:hAnsi="Montserrat Light" w:cs="Montserrat"/>
          <w:sz w:val="14"/>
          <w:szCs w:val="14"/>
        </w:rPr>
        <w:t>Cilindros para el transporte de gases comprimidos y licuados especificaciones para el diseño y construcción de cilindros de acero sin soldadura templado y revenido, rellenables con gas con resistencia a la tracción igual o superior a los 1 100 MPa. Parte 2: Cilindros de acero templado y revenido sin soldadura para gases sujetos a presión con una resistencia a la tracción igual o superior a 1 100 MPa.</w:t>
      </w:r>
    </w:p>
    <w:p w14:paraId="710E2BE2" w14:textId="77777777" w:rsidR="00511324" w:rsidRPr="00511324" w:rsidRDefault="00511324" w:rsidP="00511324">
      <w:pPr>
        <w:ind w:left="1134"/>
        <w:rPr>
          <w:rFonts w:ascii="Montserrat Light" w:eastAsia="Montserrat" w:hAnsi="Montserrat Light" w:cs="Montserrat"/>
          <w:i/>
          <w:sz w:val="16"/>
          <w:szCs w:val="16"/>
        </w:rPr>
      </w:pPr>
    </w:p>
    <w:p w14:paraId="3BFB0D3A" w14:textId="2EC43C42" w:rsidR="00511324" w:rsidRPr="00511324" w:rsidRDefault="00511324" w:rsidP="00511324">
      <w:pPr>
        <w:ind w:left="1134"/>
        <w:rPr>
          <w:rFonts w:ascii="Montserrat Light" w:eastAsia="Montserrat" w:hAnsi="Montserrat Light" w:cs="Montserrat"/>
          <w:i/>
          <w:sz w:val="18"/>
          <w:szCs w:val="18"/>
        </w:rPr>
      </w:pPr>
      <w:r w:rsidRPr="00511324">
        <w:rPr>
          <w:rFonts w:ascii="Montserrat Light" w:eastAsia="Montserrat" w:hAnsi="Montserrat Light" w:cs="Montserrat"/>
          <w:sz w:val="18"/>
          <w:szCs w:val="18"/>
        </w:rPr>
        <w:t>En caso de actualización o implementación de nueva normatividad en la materia durante la prestación del servicio, el licitante adjudicado se obliga y compromete a obtener o actualizar los nuevos certificados y entregarlos al administrador del contrato dentro de los cinco días contados con posterioridad a la fecha en que los obtenga o actualice.</w:t>
      </w:r>
    </w:p>
    <w:p w14:paraId="293731DA" w14:textId="77777777" w:rsidR="00511324" w:rsidRPr="00511324" w:rsidRDefault="00511324" w:rsidP="00511324">
      <w:pPr>
        <w:numPr>
          <w:ilvl w:val="0"/>
          <w:numId w:val="11"/>
        </w:numPr>
        <w:spacing w:after="0" w:line="259" w:lineRule="auto"/>
        <w:ind w:left="1134"/>
        <w:rPr>
          <w:rFonts w:ascii="Montserrat Light" w:eastAsia="Montserrat" w:hAnsi="Montserrat Light" w:cs="Montserrat"/>
          <w:i/>
          <w:strike/>
          <w:sz w:val="18"/>
          <w:szCs w:val="20"/>
        </w:rPr>
      </w:pPr>
      <w:r w:rsidRPr="00511324">
        <w:rPr>
          <w:rFonts w:ascii="Montserrat Light" w:eastAsia="Montserrat" w:hAnsi="Montserrat Light" w:cs="Montserrat"/>
          <w:sz w:val="18"/>
          <w:szCs w:val="18"/>
        </w:rPr>
        <w:t>El Licitante deberá presentar escrito en papel membretado, firmado por su representante legal, en el cual indique la relación de los vehículos con los que otorgará la prestación del servicio debiendo señalar el tipo de vehículo, separando la relación por cada partida en la que participen, considerando que los vehículos que refieran en una partida no se podrán utilizar en partidas distintas.</w:t>
      </w:r>
    </w:p>
    <w:p w14:paraId="4580527C" w14:textId="77777777" w:rsidR="00511324" w:rsidRPr="00511324" w:rsidRDefault="00511324" w:rsidP="00511324">
      <w:pPr>
        <w:spacing w:line="259" w:lineRule="auto"/>
        <w:ind w:left="426" w:hanging="360"/>
        <w:rPr>
          <w:rFonts w:ascii="Montserrat Light" w:eastAsia="Montserrat" w:hAnsi="Montserrat Light" w:cs="Montserrat"/>
          <w:i/>
          <w:sz w:val="18"/>
          <w:szCs w:val="18"/>
        </w:rPr>
      </w:pPr>
    </w:p>
    <w:p w14:paraId="66E9342A" w14:textId="77777777" w:rsidR="00511324" w:rsidRPr="00511324" w:rsidRDefault="00511324" w:rsidP="00511324">
      <w:pPr>
        <w:numPr>
          <w:ilvl w:val="0"/>
          <w:numId w:val="11"/>
        </w:numPr>
        <w:spacing w:after="0"/>
        <w:ind w:left="1134"/>
        <w:rPr>
          <w:rFonts w:ascii="Montserrat Light" w:eastAsia="Montserrat" w:hAnsi="Montserrat Light" w:cs="Montserrat"/>
          <w:i/>
          <w:sz w:val="18"/>
          <w:szCs w:val="20"/>
        </w:rPr>
      </w:pPr>
      <w:r w:rsidRPr="00511324">
        <w:rPr>
          <w:rFonts w:ascii="Montserrat Light" w:eastAsia="Montserrat" w:hAnsi="Montserrat Light" w:cs="Montserrat"/>
          <w:sz w:val="18"/>
          <w:szCs w:val="18"/>
        </w:rPr>
        <w:t>El Licitante deberá presentar escrito libre en papel membretado, firmado por su representante legal, en el que se describa detalladamente el PLAN DE CONTINGENCIA, que se aplicará</w:t>
      </w:r>
      <w:r w:rsidRPr="00511324">
        <w:rPr>
          <w:rFonts w:ascii="Montserrat Light" w:eastAsia="Montserrat" w:hAnsi="Montserrat Light" w:cs="Montserrat"/>
          <w:b/>
          <w:sz w:val="18"/>
          <w:szCs w:val="18"/>
        </w:rPr>
        <w:t xml:space="preserve"> </w:t>
      </w:r>
      <w:r w:rsidRPr="00511324">
        <w:rPr>
          <w:rFonts w:ascii="Montserrat Light" w:eastAsia="Montserrat" w:hAnsi="Montserrat Light" w:cs="Montserrat"/>
          <w:sz w:val="18"/>
          <w:szCs w:val="18"/>
        </w:rPr>
        <w:t>de manera oportuna y efectiva para afrontar riesgos, emergencias, desastres o siniestros como pueden ser los fenómenos químico-tecnológicos que pudiesen ocurrir durante la prestación del servicio, debiendo especificar las acciones encaminadas a la identificación, análisis, evaluación, control y respuesta para estar en condiciones de atender dichas eventualidades.</w:t>
      </w:r>
    </w:p>
    <w:p w14:paraId="1B831649" w14:textId="77777777" w:rsidR="00511324" w:rsidRPr="00511324" w:rsidRDefault="00511324" w:rsidP="00511324">
      <w:pPr>
        <w:ind w:left="1134" w:hanging="360"/>
        <w:rPr>
          <w:rFonts w:ascii="Montserrat Light" w:eastAsia="Montserrat" w:hAnsi="Montserrat Light" w:cs="Montserrat"/>
          <w:i/>
          <w:sz w:val="14"/>
          <w:szCs w:val="14"/>
        </w:rPr>
      </w:pPr>
    </w:p>
    <w:p w14:paraId="0EFABEFF" w14:textId="58BC5B18" w:rsidR="00511324" w:rsidRPr="00511324" w:rsidRDefault="00511324" w:rsidP="00511324">
      <w:pPr>
        <w:numPr>
          <w:ilvl w:val="0"/>
          <w:numId w:val="11"/>
        </w:numPr>
        <w:spacing w:after="0"/>
        <w:ind w:left="1134"/>
        <w:rPr>
          <w:rFonts w:ascii="Montserrat Light" w:eastAsia="Montserrat" w:hAnsi="Montserrat Light" w:cs="Montserrat"/>
          <w:i/>
          <w:sz w:val="18"/>
          <w:szCs w:val="18"/>
        </w:rPr>
      </w:pPr>
      <w:r w:rsidRPr="00511324">
        <w:rPr>
          <w:rFonts w:ascii="Montserrat Light" w:eastAsia="Montserrat" w:hAnsi="Montserrat Light" w:cs="Montserrat"/>
          <w:sz w:val="18"/>
          <w:szCs w:val="18"/>
        </w:rPr>
        <w:t>Escrito libre en papel membretado, firmado por su representante legal, en el cual manifieste en dónde se encuentran ubicadas las plantas criogénicas de producción de gases medicinales con las cuales asegurará el suministro a los SERVICIOS DE SALUD DEL INSTITUTO MEXICANO DEL SEGURO SOCIAL</w:t>
      </w:r>
      <w:r w:rsidR="00171B65">
        <w:rPr>
          <w:rFonts w:ascii="Montserrat Light" w:eastAsia="Montserrat" w:hAnsi="Montserrat Light" w:cs="Montserrat"/>
          <w:sz w:val="18"/>
          <w:szCs w:val="18"/>
        </w:rPr>
        <w:t xml:space="preserve"> PARA EL BIENESTAR</w:t>
      </w:r>
      <w:r w:rsidRPr="00511324">
        <w:rPr>
          <w:rFonts w:ascii="Montserrat Light" w:eastAsia="Montserrat" w:hAnsi="Montserrat Light" w:cs="Montserrat"/>
          <w:sz w:val="18"/>
          <w:szCs w:val="18"/>
        </w:rPr>
        <w:t xml:space="preserve"> (IMSS-BIENESTAR) en caso de alguna catástrofe crisis o pandemia, debiendo adjuntar de cada planta, en formatos PDF legibles, los certificados vigentes de la NOM-059-SSA1-2015, Buenas prácticas de fabricación de medicamentos.</w:t>
      </w:r>
    </w:p>
    <w:p w14:paraId="447DF342" w14:textId="77777777" w:rsidR="00511324" w:rsidRPr="00511324" w:rsidRDefault="00511324" w:rsidP="00511324">
      <w:pPr>
        <w:rPr>
          <w:rFonts w:ascii="Montserrat Light" w:eastAsia="Montserrat" w:hAnsi="Montserrat Light" w:cs="Montserrat"/>
          <w:i/>
          <w:sz w:val="18"/>
          <w:szCs w:val="20"/>
        </w:rPr>
      </w:pPr>
    </w:p>
    <w:p w14:paraId="2EEA14C7" w14:textId="77777777" w:rsidR="00511324" w:rsidRPr="00511324" w:rsidRDefault="00511324" w:rsidP="00511324">
      <w:pPr>
        <w:numPr>
          <w:ilvl w:val="0"/>
          <w:numId w:val="11"/>
        </w:numPr>
        <w:spacing w:after="0"/>
        <w:ind w:left="1134"/>
        <w:rPr>
          <w:rFonts w:ascii="Montserrat Light" w:eastAsia="Montserrat" w:hAnsi="Montserrat Light" w:cs="Montserrat"/>
          <w:i/>
          <w:sz w:val="18"/>
          <w:szCs w:val="20"/>
        </w:rPr>
      </w:pPr>
      <w:r w:rsidRPr="00511324">
        <w:rPr>
          <w:rFonts w:ascii="Montserrat Light" w:eastAsia="Montserrat" w:hAnsi="Montserrat Light" w:cs="Montserrat"/>
          <w:bCs/>
          <w:sz w:val="18"/>
          <w:szCs w:val="18"/>
        </w:rPr>
        <w:t>El LICITANTE deberá presentar en formato PDF legible, dos contratos concluidos con vigencia mínima de 1 año, que haya celebrado por los términos y condiciones similares, cuya antigüedad no sea mayor a 2 dos años a su conclusión, acreditando así la experiencia mínima de un año.</w:t>
      </w:r>
    </w:p>
    <w:p w14:paraId="652BDC0D" w14:textId="77777777" w:rsidR="00511324" w:rsidRPr="00511324" w:rsidRDefault="00511324" w:rsidP="00511324">
      <w:pPr>
        <w:ind w:left="709" w:hanging="142"/>
        <w:rPr>
          <w:rFonts w:ascii="Montserrat Light" w:eastAsia="Montserrat" w:hAnsi="Montserrat Light" w:cs="Montserrat"/>
          <w:i/>
          <w:sz w:val="18"/>
          <w:szCs w:val="20"/>
        </w:rPr>
      </w:pPr>
    </w:p>
    <w:p w14:paraId="5EA5BCAE" w14:textId="77777777" w:rsidR="00511324" w:rsidRPr="00511324" w:rsidRDefault="00511324" w:rsidP="00511324">
      <w:pPr>
        <w:numPr>
          <w:ilvl w:val="0"/>
          <w:numId w:val="10"/>
        </w:numPr>
        <w:spacing w:after="0"/>
        <w:ind w:left="0" w:hanging="426"/>
        <w:rPr>
          <w:rFonts w:ascii="Montserrat Light" w:eastAsia="Montserrat" w:hAnsi="Montserrat Light" w:cs="Montserrat"/>
          <w:i/>
          <w:sz w:val="18"/>
          <w:szCs w:val="18"/>
        </w:rPr>
      </w:pPr>
      <w:r w:rsidRPr="00511324">
        <w:rPr>
          <w:rFonts w:ascii="Montserrat Light" w:eastAsia="Montserrat" w:hAnsi="Montserrat Light" w:cs="Montserrat"/>
          <w:b/>
          <w:sz w:val="18"/>
          <w:szCs w:val="18"/>
        </w:rPr>
        <w:t>DOCUMENTACIÓN TÉCNICA NECESARIA COMO PUEDEN SER: FOLLETOS, CATÁLOGOS, FOTOGRAFÍAS, MANUALES, ENTRE OTROS, EN CASO DE QUE SE REQUIERAN PARA COMPROBAR LAS ESPECIFICACIONES TÉCNICAS REQUERIDAS.</w:t>
      </w:r>
    </w:p>
    <w:p w14:paraId="174456E0" w14:textId="77777777" w:rsidR="00511324" w:rsidRPr="00511324" w:rsidRDefault="00511324" w:rsidP="00511324">
      <w:pPr>
        <w:rPr>
          <w:rFonts w:ascii="Montserrat Light" w:eastAsia="Montserrat" w:hAnsi="Montserrat Light" w:cs="Montserrat"/>
          <w:i/>
          <w:sz w:val="14"/>
          <w:szCs w:val="14"/>
        </w:rPr>
      </w:pPr>
      <w:r w:rsidRPr="00511324">
        <w:rPr>
          <w:rFonts w:ascii="Montserrat Light" w:eastAsia="Montserrat" w:hAnsi="Montserrat Light" w:cs="Montserrat"/>
          <w:sz w:val="18"/>
          <w:szCs w:val="18"/>
        </w:rPr>
        <w:t>No aplica para el presente procedimiento de contratación.</w:t>
      </w:r>
    </w:p>
    <w:p w14:paraId="33C585ED" w14:textId="77777777" w:rsidR="00511324" w:rsidRPr="00511324" w:rsidRDefault="00511324" w:rsidP="00511324">
      <w:pPr>
        <w:rPr>
          <w:rFonts w:ascii="Montserrat Light" w:eastAsia="Montserrat" w:hAnsi="Montserrat Light" w:cs="Montserrat"/>
          <w:i/>
          <w:sz w:val="18"/>
          <w:szCs w:val="18"/>
        </w:rPr>
      </w:pPr>
    </w:p>
    <w:p w14:paraId="3BAF9191" w14:textId="77777777" w:rsidR="00511324" w:rsidRPr="00511324" w:rsidRDefault="00511324" w:rsidP="00511324">
      <w:pPr>
        <w:numPr>
          <w:ilvl w:val="0"/>
          <w:numId w:val="10"/>
        </w:numPr>
        <w:spacing w:after="0"/>
        <w:ind w:left="0" w:hanging="426"/>
        <w:rPr>
          <w:rFonts w:ascii="Montserrat Light" w:eastAsia="Montserrat" w:hAnsi="Montserrat Light" w:cs="Montserrat"/>
          <w:i/>
          <w:sz w:val="18"/>
          <w:szCs w:val="18"/>
        </w:rPr>
      </w:pPr>
      <w:r w:rsidRPr="00511324">
        <w:rPr>
          <w:rFonts w:ascii="Montserrat Light" w:eastAsia="Montserrat" w:hAnsi="Montserrat Light" w:cs="Montserrat"/>
          <w:b/>
          <w:sz w:val="18"/>
          <w:szCs w:val="18"/>
        </w:rPr>
        <w:t>VISITAS A LAS INSTALACIONES INSTITUCIONALES, DONDE SE SUMINISTRARÁN O DONDE SE PRESTARÁN LOS SERVICIOS.</w:t>
      </w:r>
    </w:p>
    <w:p w14:paraId="5970318E" w14:textId="77777777" w:rsidR="00511324" w:rsidRPr="00511324" w:rsidRDefault="00511324" w:rsidP="00511324">
      <w:pPr>
        <w:rPr>
          <w:rFonts w:ascii="Montserrat Light" w:eastAsia="Montserrat" w:hAnsi="Montserrat Light" w:cs="Montserrat"/>
          <w:i/>
          <w:sz w:val="18"/>
          <w:szCs w:val="18"/>
        </w:rPr>
      </w:pPr>
      <w:r w:rsidRPr="00511324">
        <w:rPr>
          <w:rFonts w:ascii="Montserrat Light" w:eastAsia="Montserrat" w:hAnsi="Montserrat Light" w:cs="Montserrat"/>
          <w:sz w:val="18"/>
          <w:szCs w:val="18"/>
        </w:rPr>
        <w:t>No aplica para el presente procedimiento de contratación.</w:t>
      </w:r>
    </w:p>
    <w:p w14:paraId="4029F22C" w14:textId="77777777" w:rsidR="00511324" w:rsidRPr="00511324" w:rsidRDefault="00511324" w:rsidP="00511324">
      <w:pPr>
        <w:rPr>
          <w:rFonts w:ascii="Montserrat Light" w:eastAsia="Montserrat" w:hAnsi="Montserrat Light" w:cs="Montserrat"/>
          <w:i/>
          <w:sz w:val="18"/>
          <w:szCs w:val="18"/>
        </w:rPr>
      </w:pPr>
    </w:p>
    <w:p w14:paraId="243C56CE" w14:textId="77777777" w:rsidR="00511324" w:rsidRPr="00511324" w:rsidRDefault="00511324" w:rsidP="00511324">
      <w:pPr>
        <w:numPr>
          <w:ilvl w:val="0"/>
          <w:numId w:val="10"/>
        </w:numPr>
        <w:spacing w:after="0"/>
        <w:ind w:left="0" w:hanging="426"/>
        <w:rPr>
          <w:rFonts w:ascii="Montserrat Light" w:eastAsia="Montserrat" w:hAnsi="Montserrat Light" w:cs="Montserrat"/>
          <w:i/>
          <w:sz w:val="14"/>
          <w:szCs w:val="14"/>
        </w:rPr>
      </w:pPr>
      <w:r w:rsidRPr="00511324">
        <w:rPr>
          <w:rFonts w:ascii="Montserrat Light" w:eastAsia="Montserrat" w:hAnsi="Montserrat Light" w:cs="Montserrat"/>
          <w:b/>
          <w:sz w:val="18"/>
          <w:szCs w:val="18"/>
        </w:rPr>
        <w:lastRenderedPageBreak/>
        <w:t xml:space="preserve">VISITAS A LAS INSTALACIONES DE LOS LICITANTES. </w:t>
      </w:r>
    </w:p>
    <w:p w14:paraId="39DAE7FD" w14:textId="77777777" w:rsidR="00511324" w:rsidRPr="00511324" w:rsidRDefault="00511324" w:rsidP="00511324">
      <w:pPr>
        <w:rPr>
          <w:rFonts w:ascii="Montserrat Light" w:eastAsia="Montserrat" w:hAnsi="Montserrat Light" w:cs="Montserrat"/>
          <w:i/>
          <w:sz w:val="18"/>
          <w:szCs w:val="18"/>
        </w:rPr>
      </w:pPr>
      <w:r w:rsidRPr="00511324">
        <w:rPr>
          <w:rFonts w:ascii="Montserrat Light" w:eastAsia="Montserrat" w:hAnsi="Montserrat Light" w:cs="Montserrat"/>
          <w:sz w:val="18"/>
          <w:szCs w:val="18"/>
        </w:rPr>
        <w:t>No aplica para el presente procedimiento de contratación.</w:t>
      </w:r>
    </w:p>
    <w:p w14:paraId="1E02B5DF" w14:textId="77777777" w:rsidR="00511324" w:rsidRPr="00511324" w:rsidRDefault="00511324" w:rsidP="00511324">
      <w:pPr>
        <w:rPr>
          <w:rFonts w:ascii="Montserrat Light" w:eastAsia="Montserrat" w:hAnsi="Montserrat Light" w:cs="Montserrat"/>
          <w:i/>
          <w:sz w:val="18"/>
          <w:szCs w:val="18"/>
        </w:rPr>
      </w:pPr>
    </w:p>
    <w:p w14:paraId="6907E122" w14:textId="77777777" w:rsidR="00511324" w:rsidRPr="00511324" w:rsidRDefault="00511324" w:rsidP="00511324">
      <w:pPr>
        <w:numPr>
          <w:ilvl w:val="0"/>
          <w:numId w:val="10"/>
        </w:numPr>
        <w:spacing w:after="0"/>
        <w:ind w:left="0" w:hanging="426"/>
        <w:rPr>
          <w:rFonts w:ascii="Montserrat Light" w:eastAsia="Montserrat" w:hAnsi="Montserrat Light" w:cs="Montserrat"/>
          <w:i/>
          <w:sz w:val="18"/>
          <w:szCs w:val="18"/>
        </w:rPr>
      </w:pPr>
      <w:r w:rsidRPr="00511324">
        <w:rPr>
          <w:rFonts w:ascii="Montserrat Light" w:eastAsia="Montserrat" w:hAnsi="Montserrat Light" w:cs="Montserrat"/>
          <w:b/>
          <w:sz w:val="18"/>
          <w:szCs w:val="18"/>
        </w:rPr>
        <w:t>LAS PENAS CONVENCIONALES Y DEDUCCIONES AL PAGO.</w:t>
      </w:r>
    </w:p>
    <w:p w14:paraId="6E54CD3C" w14:textId="77777777" w:rsidR="00511324" w:rsidRPr="00511324" w:rsidRDefault="00511324" w:rsidP="00511324">
      <w:pPr>
        <w:rPr>
          <w:rFonts w:ascii="Montserrat Light" w:eastAsia="Montserrat" w:hAnsi="Montserrat Light" w:cs="Montserrat"/>
          <w:b/>
          <w:i/>
          <w:sz w:val="18"/>
          <w:szCs w:val="18"/>
        </w:rPr>
      </w:pPr>
    </w:p>
    <w:p w14:paraId="4652689D" w14:textId="77777777" w:rsidR="00511324" w:rsidRPr="00511324" w:rsidRDefault="00511324" w:rsidP="00511324">
      <w:pPr>
        <w:rPr>
          <w:rFonts w:ascii="Montserrat Light" w:hAnsi="Montserrat Light" w:cs="Arial"/>
          <w:i/>
          <w:sz w:val="18"/>
          <w:szCs w:val="18"/>
        </w:rPr>
      </w:pPr>
      <w:r w:rsidRPr="00511324">
        <w:rPr>
          <w:rFonts w:ascii="Montserrat Light" w:hAnsi="Montserrat Light" w:cs="Arial"/>
          <w:bCs/>
          <w:sz w:val="18"/>
          <w:szCs w:val="18"/>
        </w:rPr>
        <w:t>Con el propósito de garantizar el cumplimiento de las obligaciones establecidas en los contratos que se deriven en el presente procedimiento, de conformidad con lo establecido en los artículos 45 fracción XIX, 53 y 53 bis, de la Ley de Adquisiciones Arrendamientos y Servicio del Sector Público (LEY DE ADQUISICIONES, ARRENDAMIENTOS Y SERVICIOS DEL SECTOR PÚBLICO) y 85 fracción V, 86 segundo párrafo, 95, 96, 97 y 100 de su reglamento</w:t>
      </w:r>
    </w:p>
    <w:p w14:paraId="62842593" w14:textId="77777777" w:rsidR="00511324" w:rsidRPr="00511324" w:rsidRDefault="00511324" w:rsidP="00511324">
      <w:pPr>
        <w:contextualSpacing/>
        <w:rPr>
          <w:rFonts w:ascii="Montserrat Light" w:hAnsi="Montserrat Light" w:cs="Arial"/>
          <w:i/>
          <w:sz w:val="18"/>
          <w:szCs w:val="18"/>
        </w:rPr>
      </w:pPr>
    </w:p>
    <w:p w14:paraId="02A270BE" w14:textId="77777777" w:rsidR="00511324" w:rsidRPr="00511324" w:rsidRDefault="00511324" w:rsidP="00511324">
      <w:pPr>
        <w:contextualSpacing/>
        <w:rPr>
          <w:rFonts w:ascii="Montserrat Light" w:hAnsi="Montserrat Light" w:cs="Arial"/>
          <w:i/>
          <w:sz w:val="18"/>
          <w:szCs w:val="18"/>
        </w:rPr>
      </w:pPr>
      <w:r w:rsidRPr="00511324">
        <w:rPr>
          <w:rFonts w:ascii="Montserrat Light" w:hAnsi="Montserrat Light" w:cs="Arial"/>
          <w:sz w:val="18"/>
          <w:szCs w:val="18"/>
        </w:rPr>
        <w:t xml:space="preserve">El responsable de determinar, calcular, aplicar y dar seguimiento a las penas convencionales y deducciones, así como notificar las mismas al Licitante adjudicado para que realice el pago correspondiente, será el Administrador del contrato. </w:t>
      </w:r>
    </w:p>
    <w:p w14:paraId="2CCBD190" w14:textId="77777777" w:rsidR="00511324" w:rsidRPr="00511324" w:rsidRDefault="00511324" w:rsidP="00511324">
      <w:pPr>
        <w:contextualSpacing/>
        <w:rPr>
          <w:rFonts w:ascii="Montserrat Light" w:hAnsi="Montserrat Light" w:cs="Arial"/>
          <w:i/>
          <w:sz w:val="18"/>
          <w:szCs w:val="18"/>
        </w:rPr>
      </w:pPr>
    </w:p>
    <w:p w14:paraId="22333F0F" w14:textId="77777777" w:rsidR="00511324" w:rsidRPr="00511324" w:rsidRDefault="00511324" w:rsidP="00511324">
      <w:pPr>
        <w:contextualSpacing/>
        <w:rPr>
          <w:rFonts w:ascii="Montserrat Light" w:hAnsi="Montserrat Light" w:cs="Arial"/>
          <w:i/>
          <w:sz w:val="18"/>
          <w:szCs w:val="18"/>
        </w:rPr>
      </w:pPr>
      <w:r w:rsidRPr="00511324">
        <w:rPr>
          <w:rFonts w:ascii="Montserrat Light" w:hAnsi="Montserrat Light" w:cs="Arial"/>
          <w:sz w:val="18"/>
          <w:szCs w:val="18"/>
        </w:rPr>
        <w:t>Los porcentajes establecidos en las Penas Convencionales y Deductivas serán proyectados en razón a lo incumplido o considerando la afectación en la unidad correspondiente, sin considerar el I.V.A.</w:t>
      </w:r>
    </w:p>
    <w:p w14:paraId="2306E058" w14:textId="77777777" w:rsidR="00511324" w:rsidRPr="00511324" w:rsidRDefault="00511324" w:rsidP="00511324">
      <w:pPr>
        <w:rPr>
          <w:rFonts w:ascii="Montserrat Light" w:eastAsia="Montserrat" w:hAnsi="Montserrat Light" w:cs="Montserrat"/>
          <w:b/>
          <w:i/>
          <w:sz w:val="18"/>
          <w:szCs w:val="18"/>
        </w:rPr>
      </w:pPr>
    </w:p>
    <w:p w14:paraId="59D944CB" w14:textId="77777777" w:rsidR="00511324" w:rsidRPr="00511324" w:rsidRDefault="00511324" w:rsidP="00511324">
      <w:pPr>
        <w:pStyle w:val="Prrafodelista"/>
        <w:numPr>
          <w:ilvl w:val="0"/>
          <w:numId w:val="16"/>
        </w:numPr>
        <w:spacing w:after="0"/>
        <w:rPr>
          <w:rFonts w:ascii="Montserrat Light" w:eastAsia="Montserrat" w:hAnsi="Montserrat Light" w:cs="Montserrat"/>
          <w:b/>
          <w:i/>
          <w:sz w:val="18"/>
          <w:szCs w:val="18"/>
        </w:rPr>
      </w:pPr>
      <w:r w:rsidRPr="00511324">
        <w:rPr>
          <w:rFonts w:ascii="Montserrat Light" w:eastAsia="Montserrat" w:hAnsi="Montserrat Light" w:cs="Montserrat"/>
          <w:b/>
          <w:sz w:val="18"/>
          <w:szCs w:val="18"/>
        </w:rPr>
        <w:t>PENAS CONVENCIONALES</w:t>
      </w:r>
    </w:p>
    <w:p w14:paraId="7F30FBC1" w14:textId="77777777" w:rsidR="00511324" w:rsidRPr="00511324" w:rsidRDefault="00511324" w:rsidP="00511324">
      <w:pPr>
        <w:rPr>
          <w:rFonts w:ascii="Montserrat Light" w:eastAsia="Montserrat" w:hAnsi="Montserrat Light" w:cs="Montserrat"/>
          <w:b/>
          <w:i/>
          <w:sz w:val="18"/>
          <w:szCs w:val="18"/>
        </w:rPr>
      </w:pPr>
    </w:p>
    <w:p w14:paraId="15371D6B" w14:textId="77777777" w:rsidR="00511324" w:rsidRPr="00511324" w:rsidRDefault="00511324" w:rsidP="00511324">
      <w:pPr>
        <w:rPr>
          <w:rFonts w:ascii="Montserrat Light" w:eastAsia="Montserrat" w:hAnsi="Montserrat Light" w:cs="Montserrat"/>
          <w:i/>
          <w:sz w:val="18"/>
          <w:szCs w:val="18"/>
        </w:rPr>
      </w:pPr>
      <w:r w:rsidRPr="00511324">
        <w:rPr>
          <w:rFonts w:ascii="Montserrat Light" w:eastAsia="Montserrat" w:hAnsi="Montserrat Light" w:cs="Montserrat"/>
          <w:sz w:val="18"/>
          <w:szCs w:val="18"/>
        </w:rPr>
        <w:t>La pena convencional se calculará a partir del día siguiente en que concluye la fecha convenida para iniciar la prestación del servicio y hasta el día en que el licitante adjudicado lleve a cabo la prestación del servicio de forma extemporánea, considerando para tal efecto, los términos y condiciones expresados en la fórmula que se detalla a continuación:</w:t>
      </w:r>
    </w:p>
    <w:p w14:paraId="7E70408C" w14:textId="77777777" w:rsidR="00511324" w:rsidRPr="00511324" w:rsidRDefault="00511324" w:rsidP="00511324">
      <w:pPr>
        <w:ind w:left="1418" w:hanging="425"/>
        <w:rPr>
          <w:rFonts w:ascii="Montserrat Light" w:eastAsia="Montserrat" w:hAnsi="Montserrat Light" w:cs="Montserrat"/>
          <w:i/>
          <w:sz w:val="18"/>
          <w:szCs w:val="18"/>
        </w:rPr>
      </w:pPr>
    </w:p>
    <w:p w14:paraId="33694148" w14:textId="77777777" w:rsidR="00511324" w:rsidRPr="00511324" w:rsidRDefault="00511324" w:rsidP="00511324">
      <w:pPr>
        <w:ind w:left="1416" w:right="1466"/>
        <w:rPr>
          <w:rFonts w:ascii="Montserrat Light" w:eastAsia="Montserrat" w:hAnsi="Montserrat Light" w:cs="Montserrat"/>
          <w:i/>
          <w:sz w:val="14"/>
          <w:szCs w:val="14"/>
        </w:rPr>
      </w:pPr>
      <w:proofErr w:type="spellStart"/>
      <w:r w:rsidRPr="00511324">
        <w:rPr>
          <w:rFonts w:ascii="Montserrat Light" w:eastAsia="Montserrat" w:hAnsi="Montserrat Light" w:cs="Montserrat"/>
          <w:sz w:val="14"/>
          <w:szCs w:val="14"/>
        </w:rPr>
        <w:t>Pca</w:t>
      </w:r>
      <w:proofErr w:type="spellEnd"/>
      <w:r w:rsidRPr="00511324">
        <w:rPr>
          <w:rFonts w:ascii="Montserrat Light" w:eastAsia="Montserrat" w:hAnsi="Montserrat Light" w:cs="Montserrat"/>
          <w:sz w:val="14"/>
          <w:szCs w:val="14"/>
        </w:rPr>
        <w:t xml:space="preserve"> = (%</w:t>
      </w:r>
      <w:proofErr w:type="gramStart"/>
      <w:r w:rsidRPr="00511324">
        <w:rPr>
          <w:rFonts w:ascii="Montserrat Light" w:eastAsia="Montserrat" w:hAnsi="Montserrat Light" w:cs="Montserrat"/>
          <w:sz w:val="14"/>
          <w:szCs w:val="14"/>
        </w:rPr>
        <w:t>d)(</w:t>
      </w:r>
      <w:proofErr w:type="spellStart"/>
      <w:proofErr w:type="gramEnd"/>
      <w:r w:rsidRPr="00511324">
        <w:rPr>
          <w:rFonts w:ascii="Montserrat Light" w:eastAsia="Montserrat" w:hAnsi="Montserrat Light" w:cs="Montserrat"/>
          <w:sz w:val="14"/>
          <w:szCs w:val="14"/>
        </w:rPr>
        <w:t>nda</w:t>
      </w:r>
      <w:proofErr w:type="spellEnd"/>
      <w:r w:rsidRPr="00511324">
        <w:rPr>
          <w:rFonts w:ascii="Montserrat Light" w:eastAsia="Montserrat" w:hAnsi="Montserrat Light" w:cs="Montserrat"/>
          <w:sz w:val="14"/>
          <w:szCs w:val="14"/>
        </w:rPr>
        <w:t>)(</w:t>
      </w:r>
      <w:proofErr w:type="spellStart"/>
      <w:r w:rsidRPr="00511324">
        <w:rPr>
          <w:rFonts w:ascii="Montserrat Light" w:eastAsia="Montserrat" w:hAnsi="Montserrat Light" w:cs="Montserrat"/>
          <w:sz w:val="14"/>
          <w:szCs w:val="14"/>
        </w:rPr>
        <w:t>vspa</w:t>
      </w:r>
      <w:proofErr w:type="spellEnd"/>
      <w:r w:rsidRPr="00511324">
        <w:rPr>
          <w:rFonts w:ascii="Montserrat Light" w:eastAsia="Montserrat" w:hAnsi="Montserrat Light" w:cs="Montserrat"/>
          <w:sz w:val="14"/>
          <w:szCs w:val="14"/>
        </w:rPr>
        <w:t>)</w:t>
      </w:r>
    </w:p>
    <w:p w14:paraId="67FA3BE6" w14:textId="77777777" w:rsidR="00511324" w:rsidRPr="00511324" w:rsidRDefault="00511324" w:rsidP="00511324">
      <w:pPr>
        <w:ind w:left="1416" w:right="1466"/>
        <w:rPr>
          <w:rFonts w:ascii="Montserrat Light" w:eastAsia="Montserrat" w:hAnsi="Montserrat Light" w:cs="Montserrat"/>
          <w:i/>
          <w:sz w:val="14"/>
          <w:szCs w:val="14"/>
        </w:rPr>
      </w:pPr>
      <w:r w:rsidRPr="00511324">
        <w:rPr>
          <w:rFonts w:ascii="Montserrat Light" w:eastAsia="Montserrat" w:hAnsi="Montserrat Light" w:cs="Montserrat"/>
          <w:sz w:val="14"/>
          <w:szCs w:val="14"/>
        </w:rPr>
        <w:t>Dónde:</w:t>
      </w:r>
    </w:p>
    <w:p w14:paraId="05D8D11B" w14:textId="77777777" w:rsidR="00511324" w:rsidRPr="00511324" w:rsidRDefault="00511324" w:rsidP="00511324">
      <w:pPr>
        <w:ind w:left="1416" w:right="1466"/>
        <w:rPr>
          <w:rFonts w:ascii="Montserrat Light" w:eastAsia="Montserrat" w:hAnsi="Montserrat Light" w:cs="Montserrat"/>
          <w:i/>
          <w:sz w:val="14"/>
          <w:szCs w:val="14"/>
        </w:rPr>
      </w:pPr>
      <w:r w:rsidRPr="00511324">
        <w:rPr>
          <w:rFonts w:ascii="Montserrat Light" w:eastAsia="Montserrat" w:hAnsi="Montserrat Light" w:cs="Montserrat"/>
          <w:sz w:val="14"/>
          <w:szCs w:val="14"/>
        </w:rPr>
        <w:t>%d=porcentaje determinado en la convocatoria de licitación, invitación a cuando menos tres personas, cotización, contrato o pedido por cada día de atraso en el inicio de la prestación del servicio.</w:t>
      </w:r>
    </w:p>
    <w:p w14:paraId="69DAB785" w14:textId="77777777" w:rsidR="00511324" w:rsidRPr="00511324" w:rsidRDefault="00511324" w:rsidP="00511324">
      <w:pPr>
        <w:ind w:left="1416" w:right="1466"/>
        <w:rPr>
          <w:rFonts w:ascii="Montserrat Light" w:eastAsia="Montserrat" w:hAnsi="Montserrat Light" w:cs="Montserrat"/>
          <w:i/>
          <w:sz w:val="14"/>
          <w:szCs w:val="14"/>
        </w:rPr>
      </w:pPr>
      <w:proofErr w:type="spellStart"/>
      <w:r w:rsidRPr="00511324">
        <w:rPr>
          <w:rFonts w:ascii="Montserrat Light" w:eastAsia="Montserrat" w:hAnsi="Montserrat Light" w:cs="Montserrat"/>
          <w:sz w:val="14"/>
          <w:szCs w:val="14"/>
        </w:rPr>
        <w:t>Pca</w:t>
      </w:r>
      <w:proofErr w:type="spellEnd"/>
      <w:r w:rsidRPr="00511324">
        <w:rPr>
          <w:rFonts w:ascii="Montserrat Light" w:eastAsia="Montserrat" w:hAnsi="Montserrat Light" w:cs="Montserrat"/>
          <w:sz w:val="14"/>
          <w:szCs w:val="14"/>
        </w:rPr>
        <w:t xml:space="preserve"> = pena convencional aplicable.</w:t>
      </w:r>
    </w:p>
    <w:p w14:paraId="06BF6ACC" w14:textId="77777777" w:rsidR="00511324" w:rsidRPr="00511324" w:rsidRDefault="00511324" w:rsidP="00511324">
      <w:pPr>
        <w:ind w:left="1416" w:right="1466"/>
        <w:rPr>
          <w:rFonts w:ascii="Montserrat Light" w:eastAsia="Montserrat" w:hAnsi="Montserrat Light" w:cs="Montserrat"/>
          <w:i/>
          <w:sz w:val="14"/>
          <w:szCs w:val="14"/>
        </w:rPr>
      </w:pPr>
      <w:proofErr w:type="spellStart"/>
      <w:r w:rsidRPr="00511324">
        <w:rPr>
          <w:rFonts w:ascii="Montserrat Light" w:eastAsia="Montserrat" w:hAnsi="Montserrat Light" w:cs="Montserrat"/>
          <w:sz w:val="14"/>
          <w:szCs w:val="14"/>
        </w:rPr>
        <w:t>nda</w:t>
      </w:r>
      <w:proofErr w:type="spellEnd"/>
      <w:r w:rsidRPr="00511324">
        <w:rPr>
          <w:rFonts w:ascii="Montserrat Light" w:eastAsia="Montserrat" w:hAnsi="Montserrat Light" w:cs="Montserrat"/>
          <w:sz w:val="14"/>
          <w:szCs w:val="14"/>
        </w:rPr>
        <w:t xml:space="preserve"> = número de días de atraso.</w:t>
      </w:r>
    </w:p>
    <w:p w14:paraId="7870C2C9" w14:textId="77777777" w:rsidR="00511324" w:rsidRPr="00511324" w:rsidRDefault="00511324" w:rsidP="00511324">
      <w:pPr>
        <w:ind w:left="1416" w:right="1466"/>
        <w:rPr>
          <w:rFonts w:ascii="Montserrat Light" w:eastAsia="Montserrat" w:hAnsi="Montserrat Light" w:cs="Montserrat"/>
          <w:i/>
          <w:sz w:val="14"/>
          <w:szCs w:val="14"/>
        </w:rPr>
      </w:pPr>
      <w:proofErr w:type="spellStart"/>
      <w:r w:rsidRPr="00511324">
        <w:rPr>
          <w:rFonts w:ascii="Montserrat Light" w:eastAsia="Montserrat" w:hAnsi="Montserrat Light" w:cs="Montserrat"/>
          <w:sz w:val="14"/>
          <w:szCs w:val="14"/>
        </w:rPr>
        <w:t>vspa</w:t>
      </w:r>
      <w:proofErr w:type="spellEnd"/>
      <w:r w:rsidRPr="00511324">
        <w:rPr>
          <w:rFonts w:ascii="Montserrat Light" w:eastAsia="Montserrat" w:hAnsi="Montserrat Light" w:cs="Montserrat"/>
          <w:sz w:val="14"/>
          <w:szCs w:val="14"/>
        </w:rPr>
        <w:t xml:space="preserve"> = valor de los servicios prestados con atraso, sin IVA.</w:t>
      </w:r>
    </w:p>
    <w:p w14:paraId="18ED9F72" w14:textId="77777777" w:rsidR="00511324" w:rsidRPr="00511324" w:rsidRDefault="00511324" w:rsidP="00511324">
      <w:pPr>
        <w:rPr>
          <w:rFonts w:ascii="Montserrat Light" w:eastAsia="Montserrat" w:hAnsi="Montserrat Light" w:cs="Montserrat"/>
          <w:i/>
          <w:sz w:val="18"/>
          <w:szCs w:val="18"/>
        </w:rPr>
      </w:pPr>
    </w:p>
    <w:p w14:paraId="6F0A86CB" w14:textId="77777777" w:rsidR="00511324" w:rsidRPr="00511324" w:rsidRDefault="00511324" w:rsidP="00511324">
      <w:pPr>
        <w:contextualSpacing/>
        <w:rPr>
          <w:rFonts w:ascii="Montserrat Light" w:hAnsi="Montserrat Light" w:cs="Arial"/>
          <w:i/>
          <w:sz w:val="18"/>
          <w:szCs w:val="18"/>
        </w:rPr>
      </w:pPr>
      <w:r w:rsidRPr="00511324">
        <w:rPr>
          <w:rFonts w:ascii="Montserrat Light" w:hAnsi="Montserrat Light" w:cs="Arial"/>
          <w:sz w:val="18"/>
          <w:szCs w:val="18"/>
        </w:rPr>
        <w:t>La aplicación de la Pena convencional se realizará hasta la fecha en que materialmente se cumpla la obligación, siempre y cuando no superen en su conjunto el 10% del valor total del contrato, y sin que exceda a la parte proporcional de la garantía de cumplimiento que le corresponda, en caso de que superen dicho porcentaje el contrato podrá a ser rescindido.</w:t>
      </w:r>
    </w:p>
    <w:p w14:paraId="01E2044C" w14:textId="77777777" w:rsidR="00511324" w:rsidRPr="00511324" w:rsidRDefault="00511324" w:rsidP="00511324">
      <w:pPr>
        <w:rPr>
          <w:rFonts w:ascii="Montserrat Light" w:hAnsi="Montserrat Light" w:cs="Arial"/>
          <w:bCs/>
          <w:i/>
          <w:sz w:val="18"/>
          <w:szCs w:val="18"/>
          <w:lang w:eastAsia="ar-SA"/>
        </w:rPr>
      </w:pPr>
    </w:p>
    <w:p w14:paraId="56CB9679" w14:textId="77777777" w:rsidR="00511324" w:rsidRPr="00511324" w:rsidRDefault="00511324" w:rsidP="00511324">
      <w:pPr>
        <w:rPr>
          <w:rFonts w:ascii="Montserrat Light" w:hAnsi="Montserrat Light" w:cs="Arial"/>
          <w:i/>
          <w:sz w:val="18"/>
          <w:szCs w:val="18"/>
        </w:rPr>
      </w:pPr>
      <w:r w:rsidRPr="00511324">
        <w:rPr>
          <w:rFonts w:ascii="Montserrat Light" w:hAnsi="Montserrat Light" w:cs="Arial"/>
          <w:sz w:val="18"/>
          <w:szCs w:val="18"/>
        </w:rPr>
        <w:t xml:space="preserve">En el caso de que </w:t>
      </w:r>
      <w:r w:rsidRPr="00511324">
        <w:rPr>
          <w:rFonts w:ascii="Montserrat Light" w:hAnsi="Montserrat Light"/>
          <w:b/>
          <w:sz w:val="18"/>
          <w:szCs w:val="18"/>
        </w:rPr>
        <w:t>EL LICITANTE ADJUDICADO</w:t>
      </w:r>
      <w:r w:rsidRPr="00511324">
        <w:rPr>
          <w:rFonts w:ascii="Montserrat Light" w:hAnsi="Montserrat Light" w:cs="Arial"/>
          <w:sz w:val="18"/>
          <w:szCs w:val="18"/>
        </w:rPr>
        <w:t xml:space="preserve"> incurra en atraso injustificado en el inicio de la prestación del servicio objeto del contrato, de conformidad con lo establecido en el artículo 53 de la Ley, se aplicarán las </w:t>
      </w:r>
      <w:r w:rsidRPr="00511324">
        <w:rPr>
          <w:rFonts w:ascii="Montserrat Light" w:hAnsi="Montserrat Light"/>
          <w:sz w:val="18"/>
          <w:szCs w:val="20"/>
        </w:rPr>
        <w:t>siguientes</w:t>
      </w:r>
      <w:r w:rsidRPr="00511324">
        <w:rPr>
          <w:rFonts w:ascii="Montserrat Light" w:hAnsi="Montserrat Light" w:cs="Arial"/>
          <w:sz w:val="18"/>
          <w:szCs w:val="18"/>
        </w:rPr>
        <w:t xml:space="preserve"> penas:</w:t>
      </w:r>
    </w:p>
    <w:p w14:paraId="5B588902" w14:textId="77777777" w:rsidR="00511324" w:rsidRPr="00511324" w:rsidRDefault="00511324" w:rsidP="00511324">
      <w:pPr>
        <w:rPr>
          <w:rFonts w:ascii="Montserrat Light" w:eastAsia="Montserrat" w:hAnsi="Montserrat Light" w:cs="Montserrat"/>
          <w:i/>
          <w:sz w:val="18"/>
          <w:szCs w:val="18"/>
        </w:rPr>
      </w:pPr>
    </w:p>
    <w:p w14:paraId="6E8CF587" w14:textId="77777777" w:rsidR="00511324" w:rsidRPr="00511324" w:rsidRDefault="00511324" w:rsidP="00511324">
      <w:pPr>
        <w:numPr>
          <w:ilvl w:val="0"/>
          <w:numId w:val="9"/>
        </w:numPr>
        <w:pBdr>
          <w:top w:val="nil"/>
          <w:left w:val="nil"/>
          <w:bottom w:val="nil"/>
          <w:right w:val="nil"/>
          <w:between w:val="nil"/>
        </w:pBdr>
        <w:spacing w:after="0" w:line="259" w:lineRule="auto"/>
        <w:ind w:right="899"/>
        <w:rPr>
          <w:rFonts w:ascii="Montserrat Light" w:eastAsia="Calibri" w:hAnsi="Montserrat Light" w:cs="Calibri"/>
          <w:i/>
          <w:sz w:val="16"/>
          <w:szCs w:val="16"/>
        </w:rPr>
      </w:pPr>
      <w:r w:rsidRPr="00511324">
        <w:rPr>
          <w:rFonts w:ascii="Montserrat Light" w:eastAsia="Montserrat" w:hAnsi="Montserrat Light" w:cs="Montserrat"/>
          <w:sz w:val="16"/>
          <w:szCs w:val="16"/>
        </w:rPr>
        <w:t xml:space="preserve">En el supuesto de que el Licitante adjudicado, no inicie la prestación del servicio, instalación de sistemas y entrega de cilindros y/o contenedores dentro de las </w:t>
      </w:r>
      <w:r w:rsidRPr="00511324">
        <w:rPr>
          <w:rFonts w:ascii="Montserrat Light" w:eastAsia="Montserrat" w:hAnsi="Montserrat Light" w:cs="Montserrat"/>
          <w:b/>
          <w:sz w:val="16"/>
          <w:szCs w:val="16"/>
        </w:rPr>
        <w:t>24 horas siguientes</w:t>
      </w:r>
      <w:r w:rsidRPr="00511324">
        <w:rPr>
          <w:rFonts w:ascii="Montserrat Light" w:eastAsia="Montserrat" w:hAnsi="Montserrat Light" w:cs="Montserrat"/>
          <w:sz w:val="16"/>
          <w:szCs w:val="16"/>
        </w:rPr>
        <w:t xml:space="preserve"> a la notificación del fallo, o la vigencia del contrato, </w:t>
      </w:r>
    </w:p>
    <w:p w14:paraId="30B43A26" w14:textId="77777777" w:rsidR="00511324" w:rsidRPr="00511324" w:rsidRDefault="00511324" w:rsidP="00511324">
      <w:pPr>
        <w:pBdr>
          <w:top w:val="nil"/>
          <w:left w:val="nil"/>
          <w:bottom w:val="nil"/>
          <w:right w:val="nil"/>
          <w:between w:val="nil"/>
        </w:pBdr>
        <w:spacing w:line="259" w:lineRule="auto"/>
        <w:ind w:left="862" w:right="899"/>
        <w:rPr>
          <w:rFonts w:ascii="Montserrat Light" w:eastAsia="Calibri" w:hAnsi="Montserrat Light" w:cs="Calibri"/>
          <w:i/>
          <w:sz w:val="16"/>
          <w:szCs w:val="16"/>
        </w:rPr>
      </w:pPr>
    </w:p>
    <w:p w14:paraId="0D279242" w14:textId="77777777" w:rsidR="00511324" w:rsidRPr="00511324" w:rsidRDefault="00511324" w:rsidP="00511324">
      <w:pPr>
        <w:numPr>
          <w:ilvl w:val="0"/>
          <w:numId w:val="9"/>
        </w:numPr>
        <w:pBdr>
          <w:top w:val="nil"/>
          <w:left w:val="nil"/>
          <w:bottom w:val="nil"/>
          <w:right w:val="nil"/>
          <w:between w:val="nil"/>
        </w:pBdr>
        <w:spacing w:after="0" w:line="259" w:lineRule="auto"/>
        <w:ind w:right="899"/>
        <w:rPr>
          <w:rFonts w:ascii="Montserrat Light" w:eastAsia="Calibri" w:hAnsi="Montserrat Light" w:cs="Calibri"/>
          <w:i/>
          <w:sz w:val="16"/>
          <w:szCs w:val="16"/>
        </w:rPr>
      </w:pPr>
      <w:r w:rsidRPr="00511324">
        <w:rPr>
          <w:rFonts w:ascii="Montserrat Light" w:eastAsia="Montserrat" w:hAnsi="Montserrat Light" w:cs="Montserrat"/>
          <w:sz w:val="16"/>
          <w:szCs w:val="16"/>
        </w:rPr>
        <w:lastRenderedPageBreak/>
        <w:t>En el supuesto de que el Licitante adjudicado, luego de que inicie la prestación del servicio, no cumpla con el primer suministro de oxígeno en los Tanques Termo Fijo dentro de las 24 horas siguientes, contadas con posterioridad a la recepción de la solicitud que realicen las Unidades Médicas, se aplicará una pena convencional del 1%, por cada día de atraso, sobre el total que se debía suministrar, considerando el costo unitario del tipo de gas y la unidad de medida correspondiente.</w:t>
      </w:r>
    </w:p>
    <w:p w14:paraId="4222A845" w14:textId="77777777" w:rsidR="00511324" w:rsidRPr="00511324" w:rsidRDefault="00511324" w:rsidP="00511324">
      <w:pPr>
        <w:pBdr>
          <w:top w:val="nil"/>
          <w:left w:val="nil"/>
          <w:bottom w:val="nil"/>
          <w:right w:val="nil"/>
          <w:between w:val="nil"/>
        </w:pBdr>
        <w:spacing w:line="259" w:lineRule="auto"/>
        <w:ind w:left="862" w:right="899"/>
        <w:rPr>
          <w:rFonts w:ascii="Montserrat Light" w:eastAsia="Calibri" w:hAnsi="Montserrat Light" w:cs="Calibri"/>
          <w:i/>
          <w:sz w:val="16"/>
          <w:szCs w:val="16"/>
        </w:rPr>
      </w:pPr>
    </w:p>
    <w:p w14:paraId="469E450B" w14:textId="77777777" w:rsidR="00511324" w:rsidRPr="00511324" w:rsidRDefault="00511324" w:rsidP="00511324">
      <w:pPr>
        <w:pStyle w:val="Prrafodelista"/>
        <w:ind w:left="851" w:right="900"/>
        <w:rPr>
          <w:rFonts w:ascii="Montserrat Light" w:eastAsia="Montserrat" w:hAnsi="Montserrat Light" w:cs="Montserrat"/>
          <w:i/>
          <w:sz w:val="16"/>
          <w:szCs w:val="16"/>
        </w:rPr>
      </w:pPr>
      <w:r w:rsidRPr="00511324">
        <w:rPr>
          <w:rFonts w:ascii="Montserrat Light" w:eastAsia="Montserrat" w:hAnsi="Montserrat Light" w:cs="Montserrat"/>
          <w:sz w:val="16"/>
          <w:szCs w:val="16"/>
        </w:rPr>
        <w:t xml:space="preserve">En el supuesto de que el Licitante adjudicado, luego de que inicie la prestación del servicio, no cumpla con el primer suministro de oxígeno Medicinal en Cilindros portátiles tipo D, E, M, B y BT, dentro de las 24 horas siguientes, contadas con posterioridad a la recepción de la solicitud que realicen las Unidades Médicas y No Médicas, se aplicará una pena convencional del 1%, por cada día de atraso, sobre el total que se debía suministrar, considerando el costo unitario del tipo de gas y la unidad de medida correspondiente. Considerando que las entregas de oxígeno Medicinal en Cilindros portátiles tipo D, E, M, B y BT solo se realizan de lunes a viernes. </w:t>
      </w:r>
    </w:p>
    <w:p w14:paraId="40CB9901" w14:textId="77777777" w:rsidR="00511324" w:rsidRPr="00511324" w:rsidRDefault="00511324" w:rsidP="00511324">
      <w:pPr>
        <w:pStyle w:val="Prrafodelista"/>
        <w:ind w:left="851"/>
        <w:rPr>
          <w:rFonts w:ascii="Montserrat Light" w:eastAsia="Montserrat" w:hAnsi="Montserrat Light" w:cs="Montserrat"/>
          <w:b/>
          <w:i/>
          <w:sz w:val="16"/>
          <w:szCs w:val="16"/>
        </w:rPr>
      </w:pPr>
    </w:p>
    <w:p w14:paraId="5DB98551" w14:textId="12B2156F" w:rsidR="00511324" w:rsidRPr="00511324" w:rsidRDefault="00511324" w:rsidP="00511324">
      <w:pPr>
        <w:numPr>
          <w:ilvl w:val="0"/>
          <w:numId w:val="9"/>
        </w:numPr>
        <w:pBdr>
          <w:top w:val="nil"/>
          <w:left w:val="nil"/>
          <w:bottom w:val="nil"/>
          <w:right w:val="nil"/>
          <w:between w:val="nil"/>
        </w:pBdr>
        <w:spacing w:after="0" w:line="259" w:lineRule="auto"/>
        <w:ind w:right="899"/>
        <w:rPr>
          <w:rFonts w:ascii="Montserrat Light" w:eastAsia="Calibri" w:hAnsi="Montserrat Light" w:cs="Calibri"/>
          <w:i/>
          <w:sz w:val="16"/>
          <w:szCs w:val="16"/>
        </w:rPr>
      </w:pPr>
      <w:r w:rsidRPr="00511324">
        <w:rPr>
          <w:rFonts w:ascii="Montserrat Light" w:eastAsia="Montserrat" w:hAnsi="Montserrat Light" w:cs="Montserrat"/>
          <w:sz w:val="16"/>
          <w:szCs w:val="16"/>
        </w:rPr>
        <w:t>En el supuesto de que el Licitante adjudicado, luego de que inicie la prestación del servicio, no cumpla con el primer suministro de oxígeno Medicinal en Cilindros para módulos de ambulancia, dentro de las 48 horas siguientes, contadas con posterioridad a la recepción de la solicitud que realicen las Unidades Médicas y No Médicas</w:t>
      </w:r>
      <w:r w:rsidRPr="00511324">
        <w:rPr>
          <w:rFonts w:ascii="Montserrat Light" w:hAnsi="Montserrat Light"/>
          <w:sz w:val="18"/>
          <w:szCs w:val="20"/>
        </w:rPr>
        <w:t xml:space="preserve"> </w:t>
      </w:r>
      <w:r w:rsidRPr="00511324">
        <w:rPr>
          <w:rFonts w:ascii="Montserrat Light" w:eastAsia="Montserrat" w:hAnsi="Montserrat Light" w:cs="Montserrat"/>
          <w:sz w:val="16"/>
          <w:szCs w:val="16"/>
        </w:rPr>
        <w:t xml:space="preserve">tratándose de cilindros propiedad del Licitante adjudicado y 72 horas cuando los Cilindros sean de </w:t>
      </w:r>
      <w:r w:rsidRPr="00511324">
        <w:rPr>
          <w:rFonts w:ascii="Montserrat Light" w:eastAsia="Montserrat" w:hAnsi="Montserrat Light" w:cs="Montserrat"/>
          <w:sz w:val="18"/>
          <w:szCs w:val="18"/>
        </w:rPr>
        <w:t xml:space="preserve">los SERVICIOS DE SALUD DEL INSTITUTO MEXICANO DEL SEGURO SOCIAL </w:t>
      </w:r>
      <w:r w:rsidR="00171B65">
        <w:rPr>
          <w:rFonts w:ascii="Montserrat Light" w:eastAsia="Montserrat" w:hAnsi="Montserrat Light" w:cs="Montserrat"/>
          <w:sz w:val="18"/>
          <w:szCs w:val="18"/>
        </w:rPr>
        <w:t xml:space="preserve">PARA EL BIENESTAR </w:t>
      </w:r>
      <w:r w:rsidRPr="00511324">
        <w:rPr>
          <w:rFonts w:ascii="Montserrat Light" w:eastAsia="Montserrat" w:hAnsi="Montserrat Light" w:cs="Montserrat"/>
          <w:sz w:val="18"/>
          <w:szCs w:val="18"/>
        </w:rPr>
        <w:t>(IMSS-BIENESTAR)</w:t>
      </w:r>
      <w:r w:rsidRPr="00511324">
        <w:rPr>
          <w:rFonts w:ascii="Montserrat Light" w:eastAsia="Montserrat" w:hAnsi="Montserrat Light" w:cs="Montserrat"/>
          <w:sz w:val="16"/>
          <w:szCs w:val="16"/>
        </w:rPr>
        <w:t>, se aplicará una pena convencional del 1%, por cada día de atraso, sobre el total que se debía suministrar, considerando el costo unitario del tipo de gas y la unidad de medida correspondiente.</w:t>
      </w:r>
    </w:p>
    <w:p w14:paraId="313C58FB" w14:textId="77777777" w:rsidR="00511324" w:rsidRPr="00511324" w:rsidRDefault="00511324" w:rsidP="00511324">
      <w:pPr>
        <w:pBdr>
          <w:top w:val="nil"/>
          <w:left w:val="nil"/>
          <w:bottom w:val="nil"/>
          <w:right w:val="nil"/>
          <w:between w:val="nil"/>
        </w:pBdr>
        <w:spacing w:line="259" w:lineRule="auto"/>
        <w:ind w:left="862" w:right="899"/>
        <w:rPr>
          <w:rFonts w:ascii="Montserrat Light" w:eastAsia="Montserrat" w:hAnsi="Montserrat Light" w:cs="Montserrat"/>
          <w:i/>
          <w:sz w:val="16"/>
          <w:szCs w:val="16"/>
        </w:rPr>
      </w:pPr>
    </w:p>
    <w:p w14:paraId="56075AA1" w14:textId="597D51BB" w:rsidR="00511324" w:rsidRDefault="00511324" w:rsidP="00511324">
      <w:pPr>
        <w:numPr>
          <w:ilvl w:val="0"/>
          <w:numId w:val="9"/>
        </w:numPr>
        <w:pBdr>
          <w:top w:val="nil"/>
          <w:left w:val="nil"/>
          <w:bottom w:val="nil"/>
          <w:right w:val="nil"/>
          <w:between w:val="nil"/>
        </w:pBdr>
        <w:spacing w:after="0" w:line="259" w:lineRule="auto"/>
        <w:ind w:right="899"/>
        <w:rPr>
          <w:rFonts w:ascii="Montserrat Light" w:eastAsia="Calibri" w:hAnsi="Montserrat Light" w:cs="Calibri"/>
          <w:i/>
          <w:sz w:val="16"/>
          <w:szCs w:val="16"/>
        </w:rPr>
      </w:pPr>
      <w:r w:rsidRPr="00511324">
        <w:rPr>
          <w:rFonts w:ascii="Montserrat Light" w:eastAsia="Montserrat" w:hAnsi="Montserrat Light" w:cs="Montserrat"/>
          <w:sz w:val="16"/>
          <w:szCs w:val="16"/>
        </w:rPr>
        <w:t>En el supuesto de que el Licitante adjudicado, luego de que inicie la prestación del servicio, no cumpla con el primer suministro de Otro tipo de gases o mezclas, dentro de las 48 horas siguientes, contadas con posterioridad a la recepción de la solicitud que realicen las Unidades Médicas y No Médicas, se aplicará una pena convencional del 1%, por cada día de atraso, sobre el total que se debía suministrar, considerando el costo unitario del tipo de gas y la unidad de medida correspondiente.</w:t>
      </w:r>
    </w:p>
    <w:p w14:paraId="43296443" w14:textId="77777777" w:rsidR="00511324" w:rsidRPr="00511324" w:rsidRDefault="00511324" w:rsidP="00511324">
      <w:pPr>
        <w:pBdr>
          <w:top w:val="nil"/>
          <w:left w:val="nil"/>
          <w:bottom w:val="nil"/>
          <w:right w:val="nil"/>
          <w:between w:val="nil"/>
        </w:pBdr>
        <w:spacing w:after="0" w:line="259" w:lineRule="auto"/>
        <w:ind w:right="899"/>
        <w:rPr>
          <w:rFonts w:ascii="Montserrat Light" w:eastAsia="Calibri" w:hAnsi="Montserrat Light" w:cs="Calibri"/>
          <w:i/>
          <w:sz w:val="16"/>
          <w:szCs w:val="16"/>
        </w:rPr>
      </w:pPr>
    </w:p>
    <w:p w14:paraId="1465DDFC" w14:textId="4F23F795" w:rsidR="00511324" w:rsidRPr="00511324" w:rsidRDefault="00511324" w:rsidP="00511324">
      <w:pPr>
        <w:pStyle w:val="Prrafodelista"/>
        <w:numPr>
          <w:ilvl w:val="0"/>
          <w:numId w:val="16"/>
        </w:numPr>
        <w:spacing w:after="0"/>
        <w:rPr>
          <w:rFonts w:ascii="Montserrat Light" w:eastAsia="Montserrat" w:hAnsi="Montserrat Light" w:cs="Montserrat"/>
          <w:b/>
          <w:i/>
          <w:sz w:val="18"/>
          <w:szCs w:val="18"/>
        </w:rPr>
      </w:pPr>
      <w:r w:rsidRPr="00511324">
        <w:rPr>
          <w:rFonts w:ascii="Montserrat Light" w:eastAsia="Montserrat" w:hAnsi="Montserrat Light" w:cs="Montserrat"/>
          <w:b/>
          <w:sz w:val="18"/>
          <w:szCs w:val="18"/>
        </w:rPr>
        <w:t>DEDUCCIONES AL PAGO.</w:t>
      </w:r>
    </w:p>
    <w:p w14:paraId="143F02B8" w14:textId="37D3B8E9" w:rsidR="00511324" w:rsidRPr="00511324" w:rsidRDefault="00511324" w:rsidP="00511324">
      <w:pPr>
        <w:rPr>
          <w:rFonts w:ascii="Montserrat Light" w:eastAsia="Montserrat" w:hAnsi="Montserrat Light" w:cs="Montserrat"/>
          <w:i/>
          <w:sz w:val="18"/>
          <w:szCs w:val="18"/>
        </w:rPr>
      </w:pPr>
      <w:r w:rsidRPr="00511324">
        <w:rPr>
          <w:rFonts w:ascii="Montserrat Light" w:eastAsia="Montserrat" w:hAnsi="Montserrat Light" w:cs="Montserrat"/>
          <w:sz w:val="18"/>
          <w:szCs w:val="18"/>
        </w:rPr>
        <w:t>De conformidad con lo dispuesto en los artículos 53 Bis de la Ley de Adquisiciones, Arrendamientos y Servicios del Sector Público, 97 de su Reglamento podrá establecer los casos en los cuales procederá la aplicación de deducciones al pago de servicios con motivo del incumplimiento parcial o deficiente a cargo del licitante adjudicado.</w:t>
      </w:r>
    </w:p>
    <w:p w14:paraId="5B225AAF" w14:textId="38366C4F" w:rsidR="00511324" w:rsidRPr="00511324" w:rsidRDefault="00511324" w:rsidP="00511324">
      <w:pPr>
        <w:rPr>
          <w:rFonts w:ascii="Montserrat Light" w:eastAsia="Montserrat" w:hAnsi="Montserrat Light" w:cs="Montserrat"/>
          <w:i/>
          <w:sz w:val="18"/>
          <w:szCs w:val="18"/>
        </w:rPr>
      </w:pPr>
      <w:r w:rsidRPr="00511324">
        <w:rPr>
          <w:rFonts w:ascii="Montserrat Light" w:eastAsia="Montserrat" w:hAnsi="Montserrat Light" w:cs="Montserrat"/>
          <w:sz w:val="18"/>
          <w:szCs w:val="18"/>
        </w:rPr>
        <w:t>Los SERVICIOS DE SALUD DEL INSTITUTO MEXICANO DEL SEGURO SOCIAL</w:t>
      </w:r>
      <w:r w:rsidR="00132B03">
        <w:rPr>
          <w:rFonts w:ascii="Montserrat Light" w:eastAsia="Montserrat" w:hAnsi="Montserrat Light" w:cs="Montserrat"/>
          <w:sz w:val="18"/>
          <w:szCs w:val="18"/>
        </w:rPr>
        <w:t xml:space="preserve"> PARA EL BIENESTAR</w:t>
      </w:r>
      <w:r w:rsidRPr="00511324">
        <w:rPr>
          <w:rFonts w:ascii="Montserrat Light" w:eastAsia="Montserrat" w:hAnsi="Montserrat Light" w:cs="Montserrat"/>
          <w:sz w:val="18"/>
          <w:szCs w:val="18"/>
        </w:rPr>
        <w:t xml:space="preserve"> (IMSS-BIENESTAR), por conducto del administrador del contrato llevará a cabo la aplicación de deducciones por incumplimiento total, parcial o deficiente a cargo del licitante adjudicado. Dichas deducciones deberán calcularse hasta la fecha en que materialmente se cumpla la obligación y sin que cada concepto de deducciones exceda a la parte proporcional de la garantía de cumplimiento que le corresponda.</w:t>
      </w:r>
    </w:p>
    <w:p w14:paraId="57852E6B" w14:textId="0000E313" w:rsidR="00511324" w:rsidRPr="00511324" w:rsidRDefault="00511324" w:rsidP="00511324">
      <w:pPr>
        <w:rPr>
          <w:rFonts w:ascii="Montserrat Light" w:eastAsia="Montserrat" w:hAnsi="Montserrat Light" w:cs="Montserrat"/>
          <w:i/>
          <w:sz w:val="18"/>
          <w:szCs w:val="18"/>
        </w:rPr>
      </w:pPr>
      <w:r w:rsidRPr="00511324">
        <w:rPr>
          <w:rFonts w:ascii="Montserrat Light" w:eastAsia="Montserrat" w:hAnsi="Montserrat Light" w:cs="Montserrat"/>
          <w:sz w:val="18"/>
          <w:szCs w:val="18"/>
        </w:rPr>
        <w:t>Procederá la aplicación de deducciones al pago de los servicios por el incumplimiento parcial o deficiente en que pudiera incurrir el licitante adjudicado respecto a las partidas o conceptos que integran el contrato, conforme a los supuestos que se enuncian a continuación:</w:t>
      </w:r>
    </w:p>
    <w:tbl>
      <w:tblPr>
        <w:tblpPr w:leftFromText="141" w:rightFromText="141" w:vertAnchor="text" w:horzAnchor="margin" w:tblpY="66"/>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83"/>
        <w:gridCol w:w="1546"/>
        <w:gridCol w:w="1423"/>
        <w:gridCol w:w="1382"/>
        <w:gridCol w:w="1520"/>
        <w:gridCol w:w="1674"/>
      </w:tblGrid>
      <w:tr w:rsidR="00511324" w:rsidRPr="00511324" w14:paraId="12ED5882" w14:textId="77777777" w:rsidTr="00511324">
        <w:trPr>
          <w:trHeight w:val="20"/>
          <w:tblHeader/>
        </w:trPr>
        <w:tc>
          <w:tcPr>
            <w:tcW w:w="726" w:type="pct"/>
            <w:shd w:val="clear" w:color="auto" w:fill="D0CECE" w:themeFill="background2" w:themeFillShade="E6"/>
            <w:vAlign w:val="center"/>
          </w:tcPr>
          <w:p w14:paraId="2B529BDC" w14:textId="77777777" w:rsidR="00511324" w:rsidRPr="00511324" w:rsidRDefault="00511324" w:rsidP="00031E67">
            <w:pPr>
              <w:jc w:val="center"/>
              <w:rPr>
                <w:rFonts w:ascii="Montserrat Light" w:eastAsia="Tahoma" w:hAnsi="Montserrat Light" w:cstheme="majorHAnsi"/>
                <w:b/>
                <w:i/>
                <w:sz w:val="10"/>
                <w:szCs w:val="10"/>
              </w:rPr>
            </w:pPr>
            <w:r w:rsidRPr="00511324">
              <w:rPr>
                <w:rFonts w:ascii="Montserrat Light" w:eastAsia="Tahoma" w:hAnsi="Montserrat Light" w:cstheme="majorHAnsi"/>
                <w:b/>
                <w:sz w:val="10"/>
                <w:szCs w:val="10"/>
              </w:rPr>
              <w:t>Referencia</w:t>
            </w:r>
          </w:p>
        </w:tc>
        <w:tc>
          <w:tcPr>
            <w:tcW w:w="875" w:type="pct"/>
            <w:shd w:val="clear" w:color="auto" w:fill="D0CECE" w:themeFill="background2" w:themeFillShade="E6"/>
            <w:vAlign w:val="center"/>
          </w:tcPr>
          <w:p w14:paraId="1B320A5C" w14:textId="77777777" w:rsidR="00511324" w:rsidRPr="00511324" w:rsidRDefault="00511324" w:rsidP="00031E67">
            <w:pPr>
              <w:jc w:val="center"/>
              <w:rPr>
                <w:rFonts w:ascii="Montserrat Light" w:eastAsia="Tahoma" w:hAnsi="Montserrat Light" w:cstheme="majorHAnsi"/>
                <w:b/>
                <w:i/>
                <w:sz w:val="10"/>
                <w:szCs w:val="10"/>
              </w:rPr>
            </w:pPr>
            <w:r w:rsidRPr="00511324">
              <w:rPr>
                <w:rFonts w:ascii="Montserrat Light" w:eastAsia="Tahoma" w:hAnsi="Montserrat Light" w:cstheme="majorHAnsi"/>
                <w:b/>
                <w:sz w:val="10"/>
                <w:szCs w:val="10"/>
              </w:rPr>
              <w:t>Concepto y obligación</w:t>
            </w:r>
          </w:p>
        </w:tc>
        <w:tc>
          <w:tcPr>
            <w:tcW w:w="806" w:type="pct"/>
            <w:shd w:val="clear" w:color="auto" w:fill="D0CECE" w:themeFill="background2" w:themeFillShade="E6"/>
            <w:vAlign w:val="center"/>
          </w:tcPr>
          <w:p w14:paraId="69C4312E" w14:textId="77777777" w:rsidR="00511324" w:rsidRPr="00511324" w:rsidRDefault="00511324" w:rsidP="00031E67">
            <w:pPr>
              <w:jc w:val="center"/>
              <w:rPr>
                <w:rFonts w:ascii="Montserrat Light" w:eastAsia="Tahoma" w:hAnsi="Montserrat Light" w:cstheme="majorHAnsi"/>
                <w:b/>
                <w:i/>
                <w:sz w:val="10"/>
                <w:szCs w:val="10"/>
              </w:rPr>
            </w:pPr>
            <w:r w:rsidRPr="00511324">
              <w:rPr>
                <w:rFonts w:ascii="Montserrat Light" w:eastAsia="Tahoma" w:hAnsi="Montserrat Light" w:cstheme="majorHAnsi"/>
                <w:b/>
                <w:sz w:val="10"/>
                <w:szCs w:val="10"/>
              </w:rPr>
              <w:t>Niveles de servicio</w:t>
            </w:r>
          </w:p>
        </w:tc>
        <w:tc>
          <w:tcPr>
            <w:tcW w:w="783" w:type="pct"/>
            <w:shd w:val="clear" w:color="auto" w:fill="D0CECE" w:themeFill="background2" w:themeFillShade="E6"/>
            <w:vAlign w:val="center"/>
          </w:tcPr>
          <w:p w14:paraId="269F8FAC" w14:textId="77777777" w:rsidR="00511324" w:rsidRPr="00511324" w:rsidRDefault="00511324" w:rsidP="00031E67">
            <w:pPr>
              <w:jc w:val="center"/>
              <w:rPr>
                <w:rFonts w:ascii="Montserrat Light" w:eastAsia="Tahoma" w:hAnsi="Montserrat Light" w:cstheme="majorHAnsi"/>
                <w:b/>
                <w:i/>
                <w:sz w:val="10"/>
                <w:szCs w:val="10"/>
              </w:rPr>
            </w:pPr>
            <w:r w:rsidRPr="00511324">
              <w:rPr>
                <w:rFonts w:ascii="Montserrat Light" w:eastAsia="Tahoma" w:hAnsi="Montserrat Light" w:cstheme="majorHAnsi"/>
                <w:b/>
                <w:sz w:val="10"/>
                <w:szCs w:val="10"/>
              </w:rPr>
              <w:t>Unidad de medida</w:t>
            </w:r>
          </w:p>
        </w:tc>
        <w:tc>
          <w:tcPr>
            <w:tcW w:w="861" w:type="pct"/>
            <w:shd w:val="clear" w:color="auto" w:fill="D0CECE" w:themeFill="background2" w:themeFillShade="E6"/>
            <w:vAlign w:val="center"/>
          </w:tcPr>
          <w:p w14:paraId="52578AC8" w14:textId="77777777" w:rsidR="00511324" w:rsidRPr="00511324" w:rsidRDefault="00511324" w:rsidP="00031E67">
            <w:pPr>
              <w:jc w:val="center"/>
              <w:rPr>
                <w:rFonts w:ascii="Montserrat Light" w:eastAsia="Tahoma" w:hAnsi="Montserrat Light" w:cstheme="majorHAnsi"/>
                <w:b/>
                <w:i/>
                <w:sz w:val="10"/>
                <w:szCs w:val="10"/>
              </w:rPr>
            </w:pPr>
            <w:r w:rsidRPr="00511324">
              <w:rPr>
                <w:rFonts w:ascii="Montserrat Light" w:eastAsia="Tahoma" w:hAnsi="Montserrat Light" w:cstheme="majorHAnsi"/>
                <w:b/>
                <w:sz w:val="10"/>
                <w:szCs w:val="10"/>
              </w:rPr>
              <w:t>Deducción</w:t>
            </w:r>
          </w:p>
        </w:tc>
        <w:tc>
          <w:tcPr>
            <w:tcW w:w="948" w:type="pct"/>
            <w:shd w:val="clear" w:color="auto" w:fill="D0CECE" w:themeFill="background2" w:themeFillShade="E6"/>
            <w:vAlign w:val="center"/>
          </w:tcPr>
          <w:p w14:paraId="0373F792" w14:textId="77777777" w:rsidR="00511324" w:rsidRPr="00511324" w:rsidRDefault="00511324" w:rsidP="00031E67">
            <w:pPr>
              <w:jc w:val="center"/>
              <w:rPr>
                <w:rFonts w:ascii="Montserrat Light" w:eastAsia="Tahoma" w:hAnsi="Montserrat Light" w:cstheme="majorHAnsi"/>
                <w:b/>
                <w:i/>
                <w:sz w:val="10"/>
                <w:szCs w:val="10"/>
              </w:rPr>
            </w:pPr>
            <w:r w:rsidRPr="00511324">
              <w:rPr>
                <w:rFonts w:ascii="Montserrat Light" w:eastAsia="Tahoma" w:hAnsi="Montserrat Light" w:cstheme="majorHAnsi"/>
                <w:b/>
                <w:sz w:val="10"/>
                <w:szCs w:val="10"/>
              </w:rPr>
              <w:t>Límites de incumplimiento</w:t>
            </w:r>
          </w:p>
        </w:tc>
      </w:tr>
      <w:tr w:rsidR="00511324" w:rsidRPr="00511324" w14:paraId="384A7E02" w14:textId="77777777" w:rsidTr="00031E67">
        <w:trPr>
          <w:trHeight w:val="20"/>
        </w:trPr>
        <w:tc>
          <w:tcPr>
            <w:tcW w:w="726" w:type="pct"/>
            <w:vAlign w:val="center"/>
          </w:tcPr>
          <w:p w14:paraId="36693D1B" w14:textId="77777777" w:rsidR="00511324" w:rsidRPr="00511324" w:rsidDel="00D72C4A" w:rsidRDefault="00511324" w:rsidP="00031E67">
            <w:pPr>
              <w:rPr>
                <w:rFonts w:ascii="Montserrat Light" w:eastAsia="Montserrat" w:hAnsi="Montserrat Light" w:cstheme="majorHAnsi"/>
                <w:i/>
                <w:sz w:val="10"/>
                <w:szCs w:val="10"/>
              </w:rPr>
            </w:pPr>
            <w:r w:rsidRPr="00511324">
              <w:rPr>
                <w:rFonts w:ascii="Montserrat Light" w:eastAsia="Montserrat" w:hAnsi="Montserrat Light" w:cstheme="majorHAnsi"/>
                <w:sz w:val="10"/>
                <w:szCs w:val="10"/>
              </w:rPr>
              <w:t>Términos y Condiciones Inciso b), CONDICIONES DE ENTREGA, numeral    5, fracción I.</w:t>
            </w:r>
          </w:p>
        </w:tc>
        <w:tc>
          <w:tcPr>
            <w:tcW w:w="875" w:type="pct"/>
            <w:vAlign w:val="center"/>
          </w:tcPr>
          <w:p w14:paraId="7E5A1264" w14:textId="77777777" w:rsidR="00511324" w:rsidRPr="00511324" w:rsidRDefault="00511324" w:rsidP="00031E67">
            <w:pPr>
              <w:rPr>
                <w:rFonts w:ascii="Montserrat Light" w:eastAsia="Montserrat" w:hAnsi="Montserrat Light" w:cstheme="majorHAnsi"/>
                <w:i/>
                <w:sz w:val="10"/>
                <w:szCs w:val="10"/>
              </w:rPr>
            </w:pPr>
            <w:r w:rsidRPr="00511324">
              <w:rPr>
                <w:rFonts w:ascii="Montserrat Light" w:eastAsia="Montserrat" w:hAnsi="Montserrat Light" w:cstheme="majorHAnsi"/>
                <w:sz w:val="10"/>
                <w:szCs w:val="10"/>
              </w:rPr>
              <w:t xml:space="preserve">El Licitante adjudicado deberá realizar el suministro subsecuente de gases medicinales (oxígeno), en los Tanques Termo Fijos dentro de las 24 horas siguientes, contadas con posterioridad a la recepción de la solicitud </w:t>
            </w:r>
          </w:p>
        </w:tc>
        <w:tc>
          <w:tcPr>
            <w:tcW w:w="806" w:type="pct"/>
            <w:vAlign w:val="center"/>
          </w:tcPr>
          <w:p w14:paraId="60808182" w14:textId="77777777" w:rsidR="00511324" w:rsidRPr="00511324" w:rsidRDefault="00511324" w:rsidP="00031E67">
            <w:pPr>
              <w:rPr>
                <w:rFonts w:ascii="Montserrat Light" w:eastAsia="Montserrat" w:hAnsi="Montserrat Light" w:cstheme="majorHAnsi"/>
                <w:i/>
                <w:sz w:val="10"/>
                <w:szCs w:val="10"/>
              </w:rPr>
            </w:pPr>
            <w:r w:rsidRPr="00511324">
              <w:rPr>
                <w:rFonts w:ascii="Montserrat Light" w:eastAsia="Montserrat" w:hAnsi="Montserrat Light" w:cstheme="majorHAnsi"/>
                <w:sz w:val="10"/>
                <w:szCs w:val="10"/>
              </w:rPr>
              <w:t>Suministro subsecuente de gases medicinales (oxígeno) en los Tanques Termo Fijos dentro de las 24 horas siguientes, contadas con posterioridad a la recepción de la solicitud.</w:t>
            </w:r>
          </w:p>
        </w:tc>
        <w:tc>
          <w:tcPr>
            <w:tcW w:w="783" w:type="pct"/>
            <w:vAlign w:val="center"/>
          </w:tcPr>
          <w:p w14:paraId="3CF549BE" w14:textId="77777777" w:rsidR="00511324" w:rsidRPr="00511324" w:rsidRDefault="00511324" w:rsidP="00031E67">
            <w:pPr>
              <w:rPr>
                <w:rFonts w:ascii="Montserrat Light" w:eastAsia="Montserrat" w:hAnsi="Montserrat Light" w:cstheme="majorHAnsi"/>
                <w:i/>
                <w:sz w:val="10"/>
                <w:szCs w:val="10"/>
              </w:rPr>
            </w:pPr>
            <w:r w:rsidRPr="00511324">
              <w:rPr>
                <w:rFonts w:ascii="Montserrat Light" w:eastAsia="Montserrat" w:hAnsi="Montserrat Light" w:cstheme="majorHAnsi"/>
                <w:sz w:val="10"/>
                <w:szCs w:val="10"/>
              </w:rPr>
              <w:t>Por no realizar el suministro subsecuente dentro de las 24 horas siguientes, contadas con posterioridad a la recepción de la solicitud.</w:t>
            </w:r>
          </w:p>
        </w:tc>
        <w:tc>
          <w:tcPr>
            <w:tcW w:w="861" w:type="pct"/>
            <w:vAlign w:val="center"/>
          </w:tcPr>
          <w:p w14:paraId="291ADEFB" w14:textId="77777777" w:rsidR="00511324" w:rsidRPr="00511324" w:rsidRDefault="00511324" w:rsidP="00031E67">
            <w:pPr>
              <w:rPr>
                <w:rFonts w:ascii="Montserrat Light" w:eastAsia="Montserrat" w:hAnsi="Montserrat Light" w:cstheme="majorHAnsi"/>
                <w:i/>
                <w:sz w:val="10"/>
                <w:szCs w:val="10"/>
              </w:rPr>
            </w:pPr>
            <w:r w:rsidRPr="00511324">
              <w:rPr>
                <w:rFonts w:ascii="Montserrat Light" w:eastAsia="Montserrat" w:hAnsi="Montserrat Light" w:cstheme="majorHAnsi"/>
                <w:sz w:val="10"/>
                <w:szCs w:val="10"/>
              </w:rPr>
              <w:t>1 % del monto total de la facturación correspondiente al servicio de suministro de Oxígeno Medicinal Hospitalario y Gases Medicinales, considerando el costo unitario del tipo de gas y la unidad de medida.</w:t>
            </w:r>
          </w:p>
        </w:tc>
        <w:tc>
          <w:tcPr>
            <w:tcW w:w="948" w:type="pct"/>
            <w:vAlign w:val="center"/>
          </w:tcPr>
          <w:p w14:paraId="06E91EAD" w14:textId="77777777" w:rsidR="00511324" w:rsidRPr="00511324" w:rsidRDefault="00511324" w:rsidP="00031E67">
            <w:pPr>
              <w:rPr>
                <w:rFonts w:ascii="Montserrat Light" w:eastAsia="Montserrat" w:hAnsi="Montserrat Light" w:cstheme="majorHAnsi"/>
                <w:i/>
                <w:sz w:val="10"/>
                <w:szCs w:val="10"/>
              </w:rPr>
            </w:pPr>
            <w:r w:rsidRPr="00511324">
              <w:rPr>
                <w:rFonts w:ascii="Montserrat Light" w:eastAsia="Montserrat" w:hAnsi="Montserrat Light" w:cstheme="majorHAnsi"/>
                <w:sz w:val="10"/>
                <w:szCs w:val="10"/>
              </w:rPr>
              <w:t xml:space="preserve">Será hasta el 10% del total de la facturación correspondiente al servicio de que se trate, sin que rebase el monto de la garantía de cumplimiento de contrato. </w:t>
            </w:r>
          </w:p>
        </w:tc>
      </w:tr>
      <w:tr w:rsidR="00511324" w:rsidRPr="00511324" w14:paraId="6037B49E" w14:textId="77777777" w:rsidTr="00031E67">
        <w:trPr>
          <w:trHeight w:val="20"/>
        </w:trPr>
        <w:tc>
          <w:tcPr>
            <w:tcW w:w="726" w:type="pct"/>
            <w:vAlign w:val="center"/>
          </w:tcPr>
          <w:p w14:paraId="1CD0DE2F" w14:textId="77777777" w:rsidR="00511324" w:rsidRPr="00511324" w:rsidDel="00A74CA6" w:rsidRDefault="00511324" w:rsidP="00031E67">
            <w:pPr>
              <w:rPr>
                <w:rFonts w:ascii="Montserrat Light" w:eastAsia="Montserrat" w:hAnsi="Montserrat Light" w:cstheme="majorHAnsi"/>
                <w:i/>
                <w:sz w:val="10"/>
                <w:szCs w:val="10"/>
              </w:rPr>
            </w:pPr>
            <w:r w:rsidRPr="00511324">
              <w:rPr>
                <w:rFonts w:ascii="Montserrat Light" w:eastAsia="Montserrat" w:hAnsi="Montserrat Light" w:cstheme="majorHAnsi"/>
                <w:sz w:val="10"/>
                <w:szCs w:val="10"/>
              </w:rPr>
              <w:t xml:space="preserve">Términos y Condiciones Inciso b), </w:t>
            </w:r>
            <w:r w:rsidRPr="00511324">
              <w:rPr>
                <w:rFonts w:ascii="Montserrat Light" w:eastAsia="Montserrat" w:hAnsi="Montserrat Light" w:cstheme="majorHAnsi"/>
                <w:sz w:val="10"/>
                <w:szCs w:val="10"/>
              </w:rPr>
              <w:lastRenderedPageBreak/>
              <w:t>CONDICIONES DE ENTREGA, numeral    5, fracción II.</w:t>
            </w:r>
          </w:p>
        </w:tc>
        <w:tc>
          <w:tcPr>
            <w:tcW w:w="875" w:type="pct"/>
            <w:vAlign w:val="center"/>
          </w:tcPr>
          <w:p w14:paraId="13E8612E" w14:textId="77777777" w:rsidR="00511324" w:rsidRPr="00511324" w:rsidRDefault="00511324" w:rsidP="00031E67">
            <w:pPr>
              <w:rPr>
                <w:rFonts w:ascii="Montserrat Light" w:eastAsia="Montserrat" w:hAnsi="Montserrat Light" w:cstheme="majorHAnsi"/>
                <w:i/>
                <w:sz w:val="10"/>
                <w:szCs w:val="10"/>
              </w:rPr>
            </w:pPr>
            <w:r w:rsidRPr="00511324">
              <w:rPr>
                <w:rFonts w:ascii="Montserrat Light" w:eastAsia="Montserrat" w:hAnsi="Montserrat Light" w:cstheme="majorHAnsi"/>
                <w:sz w:val="10"/>
                <w:szCs w:val="10"/>
              </w:rPr>
              <w:lastRenderedPageBreak/>
              <w:t xml:space="preserve">El Licitante adjudicado deberá realizar el </w:t>
            </w:r>
            <w:r w:rsidRPr="00511324">
              <w:rPr>
                <w:rFonts w:ascii="Montserrat Light" w:eastAsia="Montserrat" w:hAnsi="Montserrat Light" w:cstheme="majorHAnsi"/>
                <w:sz w:val="10"/>
                <w:szCs w:val="10"/>
              </w:rPr>
              <w:lastRenderedPageBreak/>
              <w:t>suministro subsecuente de gases medicinales, en los Cilindros portátiles</w:t>
            </w:r>
            <w:r w:rsidRPr="00511324">
              <w:rPr>
                <w:rFonts w:ascii="Montserrat Light" w:hAnsi="Montserrat Light"/>
                <w:sz w:val="10"/>
                <w:szCs w:val="10"/>
              </w:rPr>
              <w:t xml:space="preserve"> </w:t>
            </w:r>
            <w:r w:rsidRPr="00511324">
              <w:rPr>
                <w:rFonts w:ascii="Montserrat Light" w:eastAsia="Montserrat" w:hAnsi="Montserrat Light" w:cstheme="majorHAnsi"/>
                <w:sz w:val="10"/>
                <w:szCs w:val="10"/>
              </w:rPr>
              <w:t xml:space="preserve">tipo D, E, M, B y BT dentro de las 24 horas siguientes, contadas con posterioridad a la recepción de la solicitud, considerando que la entrega solo se realizará de lunes a viernes. </w:t>
            </w:r>
          </w:p>
        </w:tc>
        <w:tc>
          <w:tcPr>
            <w:tcW w:w="806" w:type="pct"/>
            <w:vAlign w:val="center"/>
          </w:tcPr>
          <w:p w14:paraId="54E4ECB7" w14:textId="77777777" w:rsidR="00511324" w:rsidRPr="00511324" w:rsidRDefault="00511324" w:rsidP="00031E67">
            <w:pPr>
              <w:rPr>
                <w:rFonts w:ascii="Montserrat Light" w:eastAsia="Montserrat" w:hAnsi="Montserrat Light" w:cstheme="majorHAnsi"/>
                <w:i/>
                <w:sz w:val="10"/>
                <w:szCs w:val="10"/>
              </w:rPr>
            </w:pPr>
            <w:r w:rsidRPr="00511324">
              <w:rPr>
                <w:rFonts w:ascii="Montserrat Light" w:eastAsia="Montserrat" w:hAnsi="Montserrat Light" w:cstheme="majorHAnsi"/>
                <w:sz w:val="10"/>
                <w:szCs w:val="10"/>
              </w:rPr>
              <w:lastRenderedPageBreak/>
              <w:t xml:space="preserve">Suministro subsecuente de gases medicinales en </w:t>
            </w:r>
            <w:r w:rsidRPr="00511324">
              <w:rPr>
                <w:rFonts w:ascii="Montserrat Light" w:eastAsia="Montserrat" w:hAnsi="Montserrat Light" w:cstheme="majorHAnsi"/>
                <w:sz w:val="10"/>
                <w:szCs w:val="10"/>
              </w:rPr>
              <w:lastRenderedPageBreak/>
              <w:t>los Cilindros portátiles</w:t>
            </w:r>
            <w:r w:rsidRPr="00511324">
              <w:rPr>
                <w:rFonts w:ascii="Montserrat Light" w:hAnsi="Montserrat Light"/>
                <w:sz w:val="10"/>
                <w:szCs w:val="10"/>
              </w:rPr>
              <w:t xml:space="preserve"> </w:t>
            </w:r>
            <w:r w:rsidRPr="00511324">
              <w:rPr>
                <w:rFonts w:ascii="Montserrat Light" w:eastAsia="Montserrat" w:hAnsi="Montserrat Light" w:cstheme="majorHAnsi"/>
                <w:sz w:val="10"/>
                <w:szCs w:val="10"/>
              </w:rPr>
              <w:t>tipo D, E, M, B y BT dentro de las 24 horas siguientes, contadas con posterioridad a la recepción de la solicitud.</w:t>
            </w:r>
          </w:p>
        </w:tc>
        <w:tc>
          <w:tcPr>
            <w:tcW w:w="783" w:type="pct"/>
            <w:vAlign w:val="center"/>
          </w:tcPr>
          <w:p w14:paraId="6D59FB80" w14:textId="77777777" w:rsidR="00511324" w:rsidRPr="00511324" w:rsidRDefault="00511324" w:rsidP="00031E67">
            <w:pPr>
              <w:rPr>
                <w:rFonts w:ascii="Montserrat Light" w:eastAsia="Montserrat" w:hAnsi="Montserrat Light" w:cstheme="majorHAnsi"/>
                <w:i/>
                <w:sz w:val="10"/>
                <w:szCs w:val="10"/>
              </w:rPr>
            </w:pPr>
            <w:r w:rsidRPr="00511324">
              <w:rPr>
                <w:rFonts w:ascii="Montserrat Light" w:eastAsia="Montserrat" w:hAnsi="Montserrat Light" w:cstheme="majorHAnsi"/>
                <w:sz w:val="10"/>
                <w:szCs w:val="10"/>
              </w:rPr>
              <w:lastRenderedPageBreak/>
              <w:t xml:space="preserve">Por no realizar el suministro </w:t>
            </w:r>
            <w:r w:rsidRPr="00511324">
              <w:rPr>
                <w:rFonts w:ascii="Montserrat Light" w:eastAsia="Montserrat" w:hAnsi="Montserrat Light" w:cstheme="majorHAnsi"/>
                <w:sz w:val="10"/>
                <w:szCs w:val="10"/>
              </w:rPr>
              <w:lastRenderedPageBreak/>
              <w:t>subsecuente dentro de las 24 horas siguientes, contadas con posterioridad a la recepción de la solicitud, considerando que la entrega solo se realizará de lunes a viernes.</w:t>
            </w:r>
          </w:p>
        </w:tc>
        <w:tc>
          <w:tcPr>
            <w:tcW w:w="861" w:type="pct"/>
            <w:vAlign w:val="center"/>
          </w:tcPr>
          <w:p w14:paraId="3012413B" w14:textId="77777777" w:rsidR="00511324" w:rsidRPr="00511324" w:rsidRDefault="00511324" w:rsidP="00031E67">
            <w:pPr>
              <w:rPr>
                <w:rFonts w:ascii="Montserrat Light" w:eastAsia="Montserrat" w:hAnsi="Montserrat Light" w:cstheme="majorHAnsi"/>
                <w:i/>
                <w:sz w:val="10"/>
                <w:szCs w:val="10"/>
              </w:rPr>
            </w:pPr>
            <w:r w:rsidRPr="00511324">
              <w:rPr>
                <w:rFonts w:ascii="Montserrat Light" w:eastAsia="Montserrat" w:hAnsi="Montserrat Light" w:cstheme="majorHAnsi"/>
                <w:sz w:val="10"/>
                <w:szCs w:val="10"/>
              </w:rPr>
              <w:lastRenderedPageBreak/>
              <w:t xml:space="preserve">1 % del monto total de la facturación </w:t>
            </w:r>
            <w:r w:rsidRPr="00511324">
              <w:rPr>
                <w:rFonts w:ascii="Montserrat Light" w:eastAsia="Montserrat" w:hAnsi="Montserrat Light" w:cstheme="majorHAnsi"/>
                <w:sz w:val="10"/>
                <w:szCs w:val="10"/>
              </w:rPr>
              <w:lastRenderedPageBreak/>
              <w:t>correspondiente al servicio de suministro de Oxígeno Medicinal Hospitalario y Gases Medicinales considerando el costo unitario del tipo de gas y la unidad de medida.</w:t>
            </w:r>
          </w:p>
        </w:tc>
        <w:tc>
          <w:tcPr>
            <w:tcW w:w="948" w:type="pct"/>
            <w:vAlign w:val="center"/>
          </w:tcPr>
          <w:p w14:paraId="475D4548" w14:textId="77777777" w:rsidR="00511324" w:rsidRPr="00511324" w:rsidRDefault="00511324" w:rsidP="00031E67">
            <w:pPr>
              <w:rPr>
                <w:rFonts w:ascii="Montserrat Light" w:eastAsia="Montserrat" w:hAnsi="Montserrat Light" w:cstheme="majorHAnsi"/>
                <w:i/>
                <w:sz w:val="10"/>
                <w:szCs w:val="10"/>
              </w:rPr>
            </w:pPr>
            <w:r w:rsidRPr="00511324">
              <w:rPr>
                <w:rFonts w:ascii="Montserrat Light" w:eastAsia="Montserrat" w:hAnsi="Montserrat Light" w:cstheme="majorHAnsi"/>
                <w:sz w:val="10"/>
                <w:szCs w:val="10"/>
              </w:rPr>
              <w:lastRenderedPageBreak/>
              <w:t xml:space="preserve">Será hasta el 10% del total de la facturación </w:t>
            </w:r>
            <w:r w:rsidRPr="00511324">
              <w:rPr>
                <w:rFonts w:ascii="Montserrat Light" w:eastAsia="Montserrat" w:hAnsi="Montserrat Light" w:cstheme="majorHAnsi"/>
                <w:sz w:val="10"/>
                <w:szCs w:val="10"/>
              </w:rPr>
              <w:lastRenderedPageBreak/>
              <w:t xml:space="preserve">correspondiente al servicio de que se trate, sin que rebase el monto de la garantía de cumplimiento de contrato. </w:t>
            </w:r>
          </w:p>
        </w:tc>
      </w:tr>
      <w:tr w:rsidR="00511324" w:rsidRPr="00511324" w14:paraId="4E913694" w14:textId="77777777" w:rsidTr="00031E67">
        <w:trPr>
          <w:trHeight w:val="20"/>
        </w:trPr>
        <w:tc>
          <w:tcPr>
            <w:tcW w:w="726" w:type="pct"/>
            <w:vAlign w:val="center"/>
          </w:tcPr>
          <w:p w14:paraId="54190CF4" w14:textId="77777777" w:rsidR="00511324" w:rsidRPr="00511324" w:rsidDel="00A74CA6" w:rsidRDefault="00511324" w:rsidP="00031E67">
            <w:pPr>
              <w:rPr>
                <w:rFonts w:ascii="Montserrat Light" w:eastAsia="Montserrat" w:hAnsi="Montserrat Light" w:cstheme="majorHAnsi"/>
                <w:i/>
                <w:sz w:val="10"/>
                <w:szCs w:val="10"/>
              </w:rPr>
            </w:pPr>
            <w:r w:rsidRPr="00511324">
              <w:rPr>
                <w:rFonts w:ascii="Montserrat Light" w:eastAsia="Montserrat" w:hAnsi="Montserrat Light" w:cstheme="majorHAnsi"/>
                <w:sz w:val="10"/>
                <w:szCs w:val="10"/>
              </w:rPr>
              <w:lastRenderedPageBreak/>
              <w:t>Términos y Condiciones Inciso b), CONDICIONES DE ENTREGA, numeral    5, fracción II, párrafo segundo.</w:t>
            </w:r>
          </w:p>
        </w:tc>
        <w:tc>
          <w:tcPr>
            <w:tcW w:w="875" w:type="pct"/>
            <w:vAlign w:val="center"/>
          </w:tcPr>
          <w:p w14:paraId="6012DAA2" w14:textId="77777777" w:rsidR="00511324" w:rsidRPr="00511324" w:rsidRDefault="00511324" w:rsidP="00031E67">
            <w:pPr>
              <w:rPr>
                <w:rFonts w:ascii="Montserrat Light" w:eastAsia="Montserrat" w:hAnsi="Montserrat Light" w:cstheme="majorHAnsi"/>
                <w:i/>
                <w:sz w:val="10"/>
                <w:szCs w:val="10"/>
              </w:rPr>
            </w:pPr>
            <w:r w:rsidRPr="00511324">
              <w:rPr>
                <w:rFonts w:ascii="Montserrat Light" w:eastAsia="Montserrat" w:hAnsi="Montserrat Light" w:cstheme="majorHAnsi"/>
                <w:sz w:val="10"/>
                <w:szCs w:val="10"/>
              </w:rPr>
              <w:t>El licitante adjudicado deberá realizar el suministro de cargas extraordinarias de gases medicinales, en los Cilindros portátiles</w:t>
            </w:r>
            <w:r w:rsidRPr="00511324">
              <w:rPr>
                <w:rFonts w:ascii="Montserrat Light" w:hAnsi="Montserrat Light"/>
                <w:sz w:val="10"/>
                <w:szCs w:val="10"/>
              </w:rPr>
              <w:t xml:space="preserve"> </w:t>
            </w:r>
            <w:r w:rsidRPr="00511324">
              <w:rPr>
                <w:rFonts w:ascii="Montserrat Light" w:eastAsia="Montserrat" w:hAnsi="Montserrat Light" w:cstheme="majorHAnsi"/>
                <w:sz w:val="10"/>
                <w:szCs w:val="10"/>
              </w:rPr>
              <w:t>tipo D, E, M, B y BT dentro de las 5 horas siguientes a la solicitud realizada tratándose de zonas urbanas, y dentro de las 10 horas para el supuesto de zonas no urbanas o remotas</w:t>
            </w:r>
            <w:r w:rsidRPr="00511324" w:rsidDel="005C0930">
              <w:rPr>
                <w:rFonts w:ascii="Montserrat Light" w:eastAsia="Montserrat" w:hAnsi="Montserrat Light" w:cstheme="majorHAnsi"/>
                <w:sz w:val="10"/>
                <w:szCs w:val="10"/>
              </w:rPr>
              <w:t xml:space="preserve"> </w:t>
            </w:r>
            <w:r w:rsidRPr="00511324">
              <w:rPr>
                <w:rFonts w:ascii="Montserrat Light" w:eastAsia="Montserrat" w:hAnsi="Montserrat Light" w:cstheme="majorHAnsi"/>
                <w:sz w:val="10"/>
                <w:szCs w:val="10"/>
              </w:rPr>
              <w:t xml:space="preserve">considerando que la entrega solo se realizará de lunes a viernes. </w:t>
            </w:r>
          </w:p>
        </w:tc>
        <w:tc>
          <w:tcPr>
            <w:tcW w:w="806" w:type="pct"/>
            <w:vAlign w:val="center"/>
          </w:tcPr>
          <w:p w14:paraId="4E5A6B91" w14:textId="77777777" w:rsidR="00511324" w:rsidRPr="00511324" w:rsidRDefault="00511324" w:rsidP="00031E67">
            <w:pPr>
              <w:rPr>
                <w:rFonts w:ascii="Montserrat Light" w:eastAsia="Montserrat" w:hAnsi="Montserrat Light" w:cstheme="majorHAnsi"/>
                <w:i/>
                <w:sz w:val="10"/>
                <w:szCs w:val="10"/>
              </w:rPr>
            </w:pPr>
            <w:r w:rsidRPr="00511324">
              <w:rPr>
                <w:rFonts w:ascii="Montserrat Light" w:eastAsia="Montserrat" w:hAnsi="Montserrat Light" w:cstheme="majorHAnsi"/>
                <w:sz w:val="10"/>
                <w:szCs w:val="10"/>
              </w:rPr>
              <w:t>Suministro de cargas extraordinarias de gases medicinales en los Cilindros portátiles</w:t>
            </w:r>
            <w:r w:rsidRPr="00511324">
              <w:rPr>
                <w:rFonts w:ascii="Montserrat Light" w:hAnsi="Montserrat Light"/>
                <w:sz w:val="10"/>
                <w:szCs w:val="10"/>
              </w:rPr>
              <w:t xml:space="preserve"> </w:t>
            </w:r>
            <w:r w:rsidRPr="00511324">
              <w:rPr>
                <w:rFonts w:ascii="Montserrat Light" w:eastAsia="Montserrat" w:hAnsi="Montserrat Light" w:cstheme="majorHAnsi"/>
                <w:sz w:val="10"/>
                <w:szCs w:val="10"/>
              </w:rPr>
              <w:t>tipo D, E, M, B y BT dentro de las 5 horas siguientes a la solicitud realizada tratándose de zonas urbanas, y dentro de las 10 horas para el supuesto de zonas no urbanas o remotas.</w:t>
            </w:r>
          </w:p>
        </w:tc>
        <w:tc>
          <w:tcPr>
            <w:tcW w:w="783" w:type="pct"/>
            <w:vAlign w:val="center"/>
          </w:tcPr>
          <w:p w14:paraId="7DDD7708" w14:textId="77777777" w:rsidR="00511324" w:rsidRPr="00511324" w:rsidRDefault="00511324" w:rsidP="00031E67">
            <w:pPr>
              <w:rPr>
                <w:rFonts w:ascii="Montserrat Light" w:eastAsia="Montserrat" w:hAnsi="Montserrat Light" w:cstheme="majorHAnsi"/>
                <w:i/>
                <w:sz w:val="10"/>
                <w:szCs w:val="10"/>
              </w:rPr>
            </w:pPr>
            <w:r w:rsidRPr="00511324">
              <w:rPr>
                <w:rFonts w:ascii="Montserrat Light" w:eastAsia="Montserrat" w:hAnsi="Montserrat Light" w:cstheme="majorHAnsi"/>
                <w:sz w:val="10"/>
                <w:szCs w:val="10"/>
              </w:rPr>
              <w:t>Por no realizar el suministro de cargas extraordinarias dentro de las 5 horas siguientes a la solicitud realizada tratándose de zonas urbanas, y dentro de las 10 horas para el supuesto de zonas no urbanas o remotas., considerando que la entrega solo se realizará de lunes a viernes.</w:t>
            </w:r>
          </w:p>
        </w:tc>
        <w:tc>
          <w:tcPr>
            <w:tcW w:w="861" w:type="pct"/>
            <w:vAlign w:val="center"/>
          </w:tcPr>
          <w:p w14:paraId="342C7A8C" w14:textId="77777777" w:rsidR="00511324" w:rsidRPr="00511324" w:rsidRDefault="00511324" w:rsidP="00031E67">
            <w:pPr>
              <w:rPr>
                <w:rFonts w:ascii="Montserrat Light" w:eastAsia="Montserrat" w:hAnsi="Montserrat Light" w:cstheme="majorHAnsi"/>
                <w:i/>
                <w:sz w:val="10"/>
                <w:szCs w:val="10"/>
              </w:rPr>
            </w:pPr>
            <w:r w:rsidRPr="00511324">
              <w:rPr>
                <w:rFonts w:ascii="Montserrat Light" w:eastAsia="Montserrat" w:hAnsi="Montserrat Light" w:cstheme="majorHAnsi"/>
                <w:sz w:val="10"/>
                <w:szCs w:val="10"/>
              </w:rPr>
              <w:t>1 % del monto total de la facturación correspondiente al servicio de suministro de cargas extraordinarias de Gases Medicinales considerando el costo unitario del tipo de gas y la unidad de medida.</w:t>
            </w:r>
          </w:p>
        </w:tc>
        <w:tc>
          <w:tcPr>
            <w:tcW w:w="948" w:type="pct"/>
            <w:vAlign w:val="center"/>
          </w:tcPr>
          <w:p w14:paraId="29662474" w14:textId="77777777" w:rsidR="00511324" w:rsidRPr="00511324" w:rsidRDefault="00511324" w:rsidP="00031E67">
            <w:pPr>
              <w:rPr>
                <w:rFonts w:ascii="Montserrat Light" w:eastAsia="Montserrat" w:hAnsi="Montserrat Light" w:cstheme="majorHAnsi"/>
                <w:i/>
                <w:sz w:val="10"/>
                <w:szCs w:val="10"/>
              </w:rPr>
            </w:pPr>
            <w:r w:rsidRPr="00511324">
              <w:rPr>
                <w:rFonts w:ascii="Montserrat Light" w:eastAsia="Montserrat" w:hAnsi="Montserrat Light" w:cstheme="majorHAnsi"/>
                <w:sz w:val="10"/>
                <w:szCs w:val="10"/>
              </w:rPr>
              <w:t xml:space="preserve">Será hasta el 10% del total de la facturación correspondiente al servicio de que se trate, sin que rebase el monto de la garantía de cumplimiento de contrato. </w:t>
            </w:r>
          </w:p>
        </w:tc>
      </w:tr>
      <w:tr w:rsidR="00511324" w:rsidRPr="00511324" w14:paraId="6E4B14EF" w14:textId="77777777" w:rsidTr="00031E67">
        <w:trPr>
          <w:trHeight w:val="706"/>
        </w:trPr>
        <w:tc>
          <w:tcPr>
            <w:tcW w:w="726" w:type="pct"/>
            <w:vAlign w:val="center"/>
          </w:tcPr>
          <w:p w14:paraId="33E7ADB3" w14:textId="77777777" w:rsidR="00511324" w:rsidRPr="00511324" w:rsidDel="00A74CA6" w:rsidRDefault="00511324" w:rsidP="00031E67">
            <w:pPr>
              <w:rPr>
                <w:rFonts w:ascii="Montserrat Light" w:eastAsia="Montserrat" w:hAnsi="Montserrat Light" w:cstheme="majorHAnsi"/>
                <w:i/>
                <w:sz w:val="10"/>
                <w:szCs w:val="10"/>
              </w:rPr>
            </w:pPr>
            <w:r w:rsidRPr="00511324">
              <w:rPr>
                <w:rFonts w:ascii="Montserrat Light" w:eastAsia="Montserrat" w:hAnsi="Montserrat Light" w:cstheme="majorHAnsi"/>
                <w:sz w:val="10"/>
                <w:szCs w:val="10"/>
              </w:rPr>
              <w:t xml:space="preserve">Términos y Condiciones Inciso b), CONDICIONES DE ENTREGA, numeral    5, fracción III, párrafo segundo </w:t>
            </w:r>
          </w:p>
        </w:tc>
        <w:tc>
          <w:tcPr>
            <w:tcW w:w="875" w:type="pct"/>
            <w:vAlign w:val="center"/>
          </w:tcPr>
          <w:p w14:paraId="59FF6F03" w14:textId="77777777" w:rsidR="00511324" w:rsidRPr="00511324" w:rsidRDefault="00511324" w:rsidP="00031E67">
            <w:pPr>
              <w:rPr>
                <w:rFonts w:ascii="Montserrat Light" w:eastAsia="Montserrat" w:hAnsi="Montserrat Light" w:cstheme="majorHAnsi"/>
                <w:i/>
                <w:sz w:val="10"/>
                <w:szCs w:val="10"/>
              </w:rPr>
            </w:pPr>
            <w:r w:rsidRPr="00511324">
              <w:rPr>
                <w:rFonts w:ascii="Montserrat Light" w:eastAsia="Montserrat" w:hAnsi="Montserrat Light" w:cstheme="majorHAnsi"/>
                <w:sz w:val="10"/>
                <w:szCs w:val="10"/>
              </w:rPr>
              <w:t>El licitante adjudicado deberá realizar el suministro cargas extraordinarias de Oxígeno Medicinal en Cilindros de módulos de ambulancias dentro de las 48 horas siguientes a la recepción de la solicitud tratándose de cilindros propiedad del Licitante adjudicado y 72 cuando los Cilindros sean de los SERVICIOS DE SALUD DEL INSTITUTO MEXICANO DEL SEGURO SOCIAL (IMSS-BIENESTAR); la recolección de los Cilindros de</w:t>
            </w:r>
            <w:r w:rsidRPr="00511324">
              <w:rPr>
                <w:rFonts w:ascii="Montserrat Light" w:eastAsia="Montserrat" w:hAnsi="Montserrat Light" w:cs="Montserrat"/>
                <w:sz w:val="18"/>
                <w:szCs w:val="18"/>
              </w:rPr>
              <w:t xml:space="preserve"> </w:t>
            </w:r>
            <w:r w:rsidRPr="00511324">
              <w:rPr>
                <w:rFonts w:ascii="Montserrat Light" w:eastAsia="Montserrat" w:hAnsi="Montserrat Light" w:cstheme="majorHAnsi"/>
                <w:sz w:val="10"/>
                <w:szCs w:val="10"/>
              </w:rPr>
              <w:t xml:space="preserve">los SERVICIOS DE SALUD DEL INSTITUTO MEXICANO DEL SEGURO SOCIAL (IMSS-BIENESTAR) se realizará exclusivamente de lunes a viernes. </w:t>
            </w:r>
          </w:p>
        </w:tc>
        <w:tc>
          <w:tcPr>
            <w:tcW w:w="806" w:type="pct"/>
            <w:vAlign w:val="center"/>
          </w:tcPr>
          <w:p w14:paraId="3752AEC4" w14:textId="77777777" w:rsidR="00511324" w:rsidRPr="00511324" w:rsidRDefault="00511324" w:rsidP="00031E67">
            <w:pPr>
              <w:rPr>
                <w:rFonts w:ascii="Montserrat Light" w:eastAsia="Montserrat" w:hAnsi="Montserrat Light" w:cstheme="majorHAnsi"/>
                <w:i/>
                <w:sz w:val="10"/>
                <w:szCs w:val="10"/>
              </w:rPr>
            </w:pPr>
            <w:r w:rsidRPr="00511324">
              <w:rPr>
                <w:rFonts w:ascii="Montserrat Light" w:eastAsia="Montserrat" w:hAnsi="Montserrat Light" w:cstheme="majorHAnsi"/>
                <w:sz w:val="10"/>
                <w:szCs w:val="10"/>
              </w:rPr>
              <w:t xml:space="preserve">Suministro de cargas extraordinarias de Oxígeno Medicinal en Cilindros de módulos de ambulancias dentro de las 48 horas siguientes a la recepción de la solicitud tratándose de cilindros propiedad del Licitante adjudicado y 72 cuando los Cilindros sean de </w:t>
            </w:r>
            <w:r w:rsidRPr="00511324">
              <w:rPr>
                <w:rFonts w:ascii="Montserrat Light" w:eastAsia="Montserrat" w:hAnsi="Montserrat Light" w:cs="Montserrat"/>
                <w:sz w:val="18"/>
                <w:szCs w:val="18"/>
              </w:rPr>
              <w:t xml:space="preserve"> </w:t>
            </w:r>
            <w:r w:rsidRPr="00511324">
              <w:rPr>
                <w:rFonts w:ascii="Montserrat Light" w:eastAsia="Montserrat" w:hAnsi="Montserrat Light" w:cstheme="majorHAnsi"/>
                <w:sz w:val="10"/>
                <w:szCs w:val="10"/>
              </w:rPr>
              <w:t xml:space="preserve">los SERVICIOS DE SALUD DEL INSTITUTO MEXICANO DEL SEGURO SOCIAL (IMSS-BIENESTAR); la recolección de los Cilindros de </w:t>
            </w:r>
            <w:r w:rsidRPr="00511324">
              <w:rPr>
                <w:rFonts w:ascii="Montserrat Light" w:eastAsia="Montserrat" w:hAnsi="Montserrat Light" w:cs="Montserrat"/>
                <w:sz w:val="18"/>
                <w:szCs w:val="18"/>
              </w:rPr>
              <w:t xml:space="preserve"> </w:t>
            </w:r>
            <w:r w:rsidRPr="00511324">
              <w:rPr>
                <w:rFonts w:ascii="Montserrat Light" w:eastAsia="Montserrat" w:hAnsi="Montserrat Light" w:cstheme="majorHAnsi"/>
                <w:sz w:val="10"/>
                <w:szCs w:val="10"/>
              </w:rPr>
              <w:t>los SERVICIOS DE SALUD DEL INSTITUTO MEXICANO DEL SEGURO SOCIAL (IMSS-BIENESTAR) se realizará exclusivamente de lunes a viernes</w:t>
            </w:r>
          </w:p>
        </w:tc>
        <w:tc>
          <w:tcPr>
            <w:tcW w:w="783" w:type="pct"/>
            <w:vAlign w:val="center"/>
          </w:tcPr>
          <w:p w14:paraId="7A076586" w14:textId="77777777" w:rsidR="00511324" w:rsidRPr="00511324" w:rsidRDefault="00511324" w:rsidP="00031E67">
            <w:pPr>
              <w:rPr>
                <w:rFonts w:ascii="Montserrat Light" w:eastAsia="Montserrat" w:hAnsi="Montserrat Light" w:cstheme="majorHAnsi"/>
                <w:i/>
                <w:sz w:val="10"/>
                <w:szCs w:val="10"/>
              </w:rPr>
            </w:pPr>
            <w:r w:rsidRPr="00511324">
              <w:rPr>
                <w:rFonts w:ascii="Montserrat Light" w:eastAsia="Montserrat" w:hAnsi="Montserrat Light" w:cstheme="majorHAnsi"/>
                <w:sz w:val="10"/>
                <w:szCs w:val="10"/>
              </w:rPr>
              <w:t xml:space="preserve">Por no realizar el suministro de cargas extraordinarias   dentro de las 48 horas siguientes a la recepción de la solicitud tratándose de cilindros propiedad del Licitante adjudicado y 72 cuando los Cilindros sean </w:t>
            </w:r>
            <w:proofErr w:type="gramStart"/>
            <w:r w:rsidRPr="00511324">
              <w:rPr>
                <w:rFonts w:ascii="Montserrat Light" w:eastAsia="Montserrat" w:hAnsi="Montserrat Light" w:cstheme="majorHAnsi"/>
                <w:sz w:val="10"/>
                <w:szCs w:val="10"/>
              </w:rPr>
              <w:t xml:space="preserve">de </w:t>
            </w:r>
            <w:r w:rsidRPr="00511324">
              <w:rPr>
                <w:rFonts w:ascii="Montserrat Light" w:eastAsia="Montserrat" w:hAnsi="Montserrat Light" w:cs="Montserrat"/>
                <w:sz w:val="18"/>
                <w:szCs w:val="18"/>
              </w:rPr>
              <w:t xml:space="preserve"> </w:t>
            </w:r>
            <w:r w:rsidRPr="00511324">
              <w:rPr>
                <w:rFonts w:ascii="Montserrat Light" w:eastAsia="Montserrat" w:hAnsi="Montserrat Light" w:cstheme="majorHAnsi"/>
                <w:sz w:val="10"/>
                <w:szCs w:val="10"/>
              </w:rPr>
              <w:t>los</w:t>
            </w:r>
            <w:proofErr w:type="gramEnd"/>
            <w:r w:rsidRPr="00511324">
              <w:rPr>
                <w:rFonts w:ascii="Montserrat Light" w:eastAsia="Montserrat" w:hAnsi="Montserrat Light" w:cstheme="majorHAnsi"/>
                <w:sz w:val="10"/>
                <w:szCs w:val="10"/>
              </w:rPr>
              <w:t xml:space="preserve"> SERVICIOS DE SALUD DEL INSTITUTO MEXICANO DEL SEGURO SOCIAL (IMSS-BIENESTAR), considerando que la recolección de los Cilindros de </w:t>
            </w:r>
            <w:r w:rsidRPr="00511324">
              <w:rPr>
                <w:rFonts w:ascii="Montserrat Light" w:eastAsia="Montserrat" w:hAnsi="Montserrat Light" w:cs="Montserrat"/>
                <w:sz w:val="18"/>
                <w:szCs w:val="18"/>
              </w:rPr>
              <w:t xml:space="preserve"> </w:t>
            </w:r>
            <w:r w:rsidRPr="00511324">
              <w:rPr>
                <w:rFonts w:ascii="Montserrat Light" w:eastAsia="Montserrat" w:hAnsi="Montserrat Light" w:cstheme="majorHAnsi"/>
                <w:sz w:val="10"/>
                <w:szCs w:val="10"/>
              </w:rPr>
              <w:t>los SERVICIOS DE SALUD DEL INSTITUTO MEXICANO DEL SEGURO SOCIAL (IMSS-BIENESTAR) se realizará exclusivamente de lunes a viernes</w:t>
            </w:r>
          </w:p>
        </w:tc>
        <w:tc>
          <w:tcPr>
            <w:tcW w:w="861" w:type="pct"/>
            <w:vAlign w:val="center"/>
          </w:tcPr>
          <w:p w14:paraId="08CEBB19" w14:textId="77777777" w:rsidR="00511324" w:rsidRPr="00511324" w:rsidRDefault="00511324" w:rsidP="00031E67">
            <w:pPr>
              <w:rPr>
                <w:rFonts w:ascii="Montserrat Light" w:eastAsia="Montserrat" w:hAnsi="Montserrat Light" w:cstheme="majorHAnsi"/>
                <w:i/>
                <w:sz w:val="10"/>
                <w:szCs w:val="10"/>
              </w:rPr>
            </w:pPr>
            <w:r w:rsidRPr="00511324">
              <w:rPr>
                <w:rFonts w:ascii="Montserrat Light" w:eastAsia="Montserrat" w:hAnsi="Montserrat Light" w:cstheme="majorHAnsi"/>
                <w:sz w:val="10"/>
                <w:szCs w:val="10"/>
              </w:rPr>
              <w:t>1 % del monto total de la facturación correspondiente al servicio de suministro de Oxígeno Medicinal en Cilindros de módulos de ambulancias, considerando el costo unitario del tipo de gas y la unidad de medida.</w:t>
            </w:r>
          </w:p>
        </w:tc>
        <w:tc>
          <w:tcPr>
            <w:tcW w:w="948" w:type="pct"/>
            <w:vAlign w:val="center"/>
          </w:tcPr>
          <w:p w14:paraId="7DEC5378" w14:textId="77777777" w:rsidR="00511324" w:rsidRPr="00511324" w:rsidRDefault="00511324" w:rsidP="00031E67">
            <w:pPr>
              <w:rPr>
                <w:rFonts w:ascii="Montserrat Light" w:eastAsia="Montserrat" w:hAnsi="Montserrat Light" w:cstheme="majorHAnsi"/>
                <w:i/>
                <w:sz w:val="10"/>
                <w:szCs w:val="10"/>
              </w:rPr>
            </w:pPr>
            <w:r w:rsidRPr="00511324">
              <w:rPr>
                <w:rFonts w:ascii="Montserrat Light" w:eastAsia="Montserrat" w:hAnsi="Montserrat Light" w:cstheme="majorHAnsi"/>
                <w:sz w:val="10"/>
                <w:szCs w:val="10"/>
              </w:rPr>
              <w:t xml:space="preserve">Será hasta el 10% del total de la facturación correspondiente al servicio de que se trate, sin que rebase el monto de la garantía de cumplimiento de contrato. </w:t>
            </w:r>
          </w:p>
        </w:tc>
      </w:tr>
    </w:tbl>
    <w:p w14:paraId="516EF5DB" w14:textId="77777777" w:rsidR="00511324" w:rsidRPr="00511324" w:rsidRDefault="00511324" w:rsidP="00511324">
      <w:pPr>
        <w:rPr>
          <w:rFonts w:ascii="Montserrat Light" w:eastAsia="Montserrat" w:hAnsi="Montserrat Light" w:cs="Montserrat"/>
          <w:i/>
          <w:sz w:val="18"/>
          <w:szCs w:val="18"/>
        </w:rPr>
      </w:pPr>
    </w:p>
    <w:p w14:paraId="28DAB517" w14:textId="77777777" w:rsidR="00511324" w:rsidRPr="00511324" w:rsidRDefault="00511324" w:rsidP="00511324">
      <w:pPr>
        <w:numPr>
          <w:ilvl w:val="0"/>
          <w:numId w:val="10"/>
        </w:numPr>
        <w:spacing w:after="0" w:line="259" w:lineRule="auto"/>
        <w:ind w:left="0" w:hanging="426"/>
        <w:rPr>
          <w:rFonts w:ascii="Montserrat Light" w:eastAsia="Montserrat" w:hAnsi="Montserrat Light" w:cs="Montserrat"/>
          <w:i/>
          <w:sz w:val="18"/>
          <w:szCs w:val="18"/>
        </w:rPr>
      </w:pPr>
      <w:r w:rsidRPr="00511324">
        <w:rPr>
          <w:rFonts w:ascii="Montserrat Light" w:eastAsia="Montserrat" w:hAnsi="Montserrat Light" w:cs="Montserrat"/>
          <w:b/>
          <w:sz w:val="18"/>
          <w:szCs w:val="18"/>
        </w:rPr>
        <w:t>MECANISMOS REQUERIDOS AL LICITANTE ADJUDICADO PARA RESPONDER POR DEFECTOS O VICIOS OCULTOS DE LA CALIDAD DE LOS SERVICIOS.</w:t>
      </w:r>
    </w:p>
    <w:p w14:paraId="696207B9" w14:textId="77777777" w:rsidR="00511324" w:rsidRPr="00511324" w:rsidRDefault="00511324" w:rsidP="00511324">
      <w:pPr>
        <w:rPr>
          <w:rFonts w:ascii="Montserrat Light" w:hAnsi="Montserrat Light"/>
          <w:i/>
          <w:sz w:val="18"/>
          <w:szCs w:val="18"/>
        </w:rPr>
      </w:pPr>
      <w:r w:rsidRPr="00511324">
        <w:rPr>
          <w:rFonts w:ascii="Montserrat Light" w:hAnsi="Montserrat Light"/>
          <w:b/>
          <w:sz w:val="18"/>
          <w:szCs w:val="18"/>
        </w:rPr>
        <w:t>EL LICITANTE ADJUDICADO</w:t>
      </w:r>
      <w:r w:rsidRPr="00511324">
        <w:rPr>
          <w:rFonts w:ascii="Montserrat Light" w:hAnsi="Montserrat Light"/>
          <w:sz w:val="18"/>
          <w:szCs w:val="18"/>
        </w:rPr>
        <w:t xml:space="preserve"> deberá proporcionar en su oferta técnica número telefónico y correo electrónico en donde recibirán y atenderán las 24 horas del día los 365 del año, reportes por accidentes, defectos, fallas y/o descomposturas en la prestación del servicio y/o de los equipos utilizados para la prestación del servicio.</w:t>
      </w:r>
    </w:p>
    <w:p w14:paraId="70CF3246" w14:textId="77777777" w:rsidR="00511324" w:rsidRPr="00511324" w:rsidRDefault="00511324" w:rsidP="00511324">
      <w:pPr>
        <w:rPr>
          <w:rFonts w:ascii="Montserrat Light" w:hAnsi="Montserrat Light"/>
          <w:i/>
          <w:sz w:val="18"/>
          <w:szCs w:val="18"/>
        </w:rPr>
      </w:pPr>
    </w:p>
    <w:p w14:paraId="57C8A11D" w14:textId="77777777" w:rsidR="00511324" w:rsidRPr="00511324" w:rsidRDefault="00511324" w:rsidP="00511324">
      <w:pPr>
        <w:numPr>
          <w:ilvl w:val="0"/>
          <w:numId w:val="10"/>
        </w:numPr>
        <w:spacing w:after="0" w:line="259" w:lineRule="auto"/>
        <w:ind w:left="0" w:hanging="426"/>
        <w:rPr>
          <w:rFonts w:ascii="Montserrat Light" w:eastAsia="Montserrat" w:hAnsi="Montserrat Light" w:cs="Montserrat"/>
          <w:i/>
          <w:sz w:val="18"/>
          <w:szCs w:val="18"/>
        </w:rPr>
      </w:pPr>
      <w:r w:rsidRPr="00511324">
        <w:rPr>
          <w:rFonts w:ascii="Montserrat Light" w:eastAsia="Montserrat" w:hAnsi="Montserrat Light" w:cs="Montserrat"/>
          <w:b/>
          <w:sz w:val="18"/>
          <w:szCs w:val="18"/>
        </w:rPr>
        <w:t>GARANTÍAS DE ANTICIPOS, CUMPLIMIENTO, DEFECTOS O VICIOS OCULTOS DE LA CALIDAD DE LOS SERVICIOS Y DE OPERACIÓN Y FUNCIONAMIENTO, QUE EN SU CASO APLIQUEN.</w:t>
      </w:r>
    </w:p>
    <w:p w14:paraId="46D9AEC6" w14:textId="2D4B01D2" w:rsidR="00511324" w:rsidRPr="00511324" w:rsidRDefault="00511324" w:rsidP="00511324">
      <w:pPr>
        <w:rPr>
          <w:rFonts w:ascii="Montserrat Light" w:eastAsia="Montserrat" w:hAnsi="Montserrat Light" w:cs="Montserrat"/>
          <w:i/>
          <w:sz w:val="18"/>
          <w:szCs w:val="18"/>
        </w:rPr>
      </w:pPr>
      <w:r w:rsidRPr="00511324">
        <w:rPr>
          <w:rFonts w:ascii="Montserrat Light" w:eastAsia="Montserrat" w:hAnsi="Montserrat Light" w:cs="Montserrat"/>
          <w:sz w:val="18"/>
          <w:szCs w:val="18"/>
        </w:rPr>
        <w:t xml:space="preserve">EL LICITANTE ADJUDICADO, para garantizar el cumplimiento de todas y cada una de las obligaciones estipuladas en el contrato adjudicado, de conformidad con lo dispuesto en la fracción II del artículo 48 de la LEY DE ADQUISICIONES, ARRENDAMIENTOS Y SERVICIOS DEL SECTOR PÚBLICO ,  deberá presentar a la División de Contratos sito en la calle de Gustavo E. Campa, Número 54, en la Colonia Guadalupe </w:t>
      </w:r>
      <w:proofErr w:type="spellStart"/>
      <w:r w:rsidRPr="00511324">
        <w:rPr>
          <w:rFonts w:ascii="Montserrat Light" w:eastAsia="Montserrat" w:hAnsi="Montserrat Light" w:cs="Montserrat"/>
          <w:sz w:val="18"/>
          <w:szCs w:val="18"/>
        </w:rPr>
        <w:t>Inn</w:t>
      </w:r>
      <w:proofErr w:type="spellEnd"/>
      <w:r w:rsidRPr="00511324">
        <w:rPr>
          <w:rFonts w:ascii="Montserrat Light" w:eastAsia="Montserrat" w:hAnsi="Montserrat Light" w:cs="Montserrat"/>
          <w:sz w:val="18"/>
          <w:szCs w:val="18"/>
        </w:rPr>
        <w:t>, Alcaldía Álvaro Obregón, Código Postal 01020 una representación impresa de la fianza expedida por afianzadora debidamente constituida en términos de la Ley de Instituciones de Seguros y de Fianzas, por un importe equivalente al 10% (diez por ciento) divisible del monto máximo del contrato, sin considerar el Impuesto al Valor Agregado, a favor de los SERVICIOS DE SALUD DEL INSTITUTO MEXICANO DEL SEGURO SOCIAL</w:t>
      </w:r>
      <w:r w:rsidR="00132B03">
        <w:rPr>
          <w:rFonts w:ascii="Montserrat Light" w:eastAsia="Montserrat" w:hAnsi="Montserrat Light" w:cs="Montserrat"/>
          <w:sz w:val="18"/>
          <w:szCs w:val="18"/>
        </w:rPr>
        <w:t xml:space="preserve"> PARA EL BIENESTAR</w:t>
      </w:r>
      <w:r w:rsidRPr="00511324">
        <w:rPr>
          <w:rFonts w:ascii="Montserrat Light" w:eastAsia="Montserrat" w:hAnsi="Montserrat Light" w:cs="Montserrat"/>
          <w:sz w:val="18"/>
          <w:szCs w:val="18"/>
        </w:rPr>
        <w:t xml:space="preserve"> (IMSS-BIENESTAR) y deberá cubrir la vigencia del contrato, de igual forma esta fianza deberá cubrir los meses ofertados correspondientes a la garantía de los servicios.</w:t>
      </w:r>
    </w:p>
    <w:p w14:paraId="73A5D01F" w14:textId="23F7586F" w:rsidR="00511324" w:rsidRPr="00511324" w:rsidRDefault="00511324" w:rsidP="00511324">
      <w:pPr>
        <w:rPr>
          <w:rFonts w:ascii="Montserrat Light" w:eastAsia="Montserrat" w:hAnsi="Montserrat Light" w:cs="Montserrat"/>
          <w:i/>
          <w:sz w:val="18"/>
          <w:szCs w:val="18"/>
        </w:rPr>
      </w:pPr>
      <w:r w:rsidRPr="00132B03">
        <w:rPr>
          <w:rFonts w:ascii="Montserrat Light" w:eastAsia="Montserrat" w:hAnsi="Montserrat Light" w:cs="Montserrat"/>
          <w:sz w:val="18"/>
          <w:szCs w:val="18"/>
        </w:rPr>
        <w:lastRenderedPageBreak/>
        <w:t>Se entenderá que los servicios son entregados a entera satisfacción de los SERVICIOS DE SALUD</w:t>
      </w:r>
      <w:r w:rsidRPr="00511324">
        <w:rPr>
          <w:rFonts w:ascii="Montserrat Light" w:eastAsia="Montserrat" w:hAnsi="Montserrat Light" w:cs="Montserrat"/>
          <w:sz w:val="18"/>
          <w:szCs w:val="18"/>
        </w:rPr>
        <w:t xml:space="preserve"> DEL INSTITUTO MEXICANO DEL SEGURO SOCIAL</w:t>
      </w:r>
      <w:r w:rsidR="00132B03">
        <w:rPr>
          <w:rFonts w:ascii="Montserrat Light" w:eastAsia="Montserrat" w:hAnsi="Montserrat Light" w:cs="Montserrat"/>
          <w:sz w:val="18"/>
          <w:szCs w:val="18"/>
        </w:rPr>
        <w:t xml:space="preserve"> PARA EL BIENESTAR</w:t>
      </w:r>
      <w:r w:rsidRPr="00511324">
        <w:rPr>
          <w:rFonts w:ascii="Montserrat Light" w:eastAsia="Montserrat" w:hAnsi="Montserrat Light" w:cs="Montserrat"/>
          <w:sz w:val="18"/>
          <w:szCs w:val="18"/>
        </w:rPr>
        <w:t xml:space="preserve"> (IMSS-BIENESTAR), cuando cuente con la documentación soporte debidamente firmada y sellada por los administradores del contrato. Asimismo, EL LICITANTE ADJUDICADO se obliga a que, en caso de que el contrato adjudicado se modifique, entregar a la firma del convenio modificatorio respectivo, el endoso de ampliación de monto y/o vigencia que garantice el cumplimiento de las obligaciones contraídas en éste.</w:t>
      </w:r>
    </w:p>
    <w:p w14:paraId="21BBB9A1" w14:textId="4E274D4C" w:rsidR="00511324" w:rsidRPr="00511324" w:rsidRDefault="00511324" w:rsidP="00511324">
      <w:pPr>
        <w:rPr>
          <w:rFonts w:ascii="Montserrat Light" w:eastAsia="Montserrat" w:hAnsi="Montserrat Light" w:cs="Montserrat"/>
          <w:i/>
          <w:sz w:val="18"/>
          <w:szCs w:val="18"/>
        </w:rPr>
      </w:pPr>
      <w:r w:rsidRPr="00511324">
        <w:rPr>
          <w:rFonts w:ascii="Montserrat Light" w:eastAsia="Montserrat" w:hAnsi="Montserrat Light" w:cs="Montserrat"/>
          <w:sz w:val="18"/>
          <w:szCs w:val="18"/>
        </w:rPr>
        <w:t xml:space="preserve">La garantía de cumplimiento a las obligaciones del contrato se liberará mediante autorización por escrito por parte de los SERVICIOS DE SALUD DEL INSTITUTO MEXICANO DEL SEGURO SOCIAL </w:t>
      </w:r>
      <w:r w:rsidR="00132B03">
        <w:rPr>
          <w:rFonts w:ascii="Montserrat Light" w:eastAsia="Montserrat" w:hAnsi="Montserrat Light" w:cs="Montserrat"/>
          <w:sz w:val="18"/>
          <w:szCs w:val="18"/>
        </w:rPr>
        <w:t xml:space="preserve">PARA EL BIENESTAR </w:t>
      </w:r>
      <w:r w:rsidRPr="00511324">
        <w:rPr>
          <w:rFonts w:ascii="Montserrat Light" w:eastAsia="Montserrat" w:hAnsi="Montserrat Light" w:cs="Montserrat"/>
          <w:sz w:val="18"/>
          <w:szCs w:val="18"/>
        </w:rPr>
        <w:t>(IMSS-BIENESTAR), siempre y cuando EL LICITANTE ADJUDICADO haya cumplido a satisfacción con todas las obligaciones contractuales durante la vigencia del contrato. La aplicación de la garantía de cumplimiento del contrato será de manera proporcional al monto de las obligaciones incumplidas, es decir la garantía será divisible y se ejecutará debido a los servicios que no se entregaron a entera satisfacción de los SERVICIOS DE SALUD DEL INSTITUTO MEXICANO DEL SEGURO SOCIAL</w:t>
      </w:r>
      <w:r w:rsidR="00132B03">
        <w:rPr>
          <w:rFonts w:ascii="Montserrat Light" w:eastAsia="Montserrat" w:hAnsi="Montserrat Light" w:cs="Montserrat"/>
          <w:sz w:val="18"/>
          <w:szCs w:val="18"/>
        </w:rPr>
        <w:t xml:space="preserve"> PARA EL BIENESTAR</w:t>
      </w:r>
      <w:r w:rsidRPr="00511324">
        <w:rPr>
          <w:rFonts w:ascii="Montserrat Light" w:eastAsia="Montserrat" w:hAnsi="Montserrat Light" w:cs="Montserrat"/>
          <w:sz w:val="18"/>
          <w:szCs w:val="18"/>
        </w:rPr>
        <w:t xml:space="preserve"> (IMSS-BIENESTAR).</w:t>
      </w:r>
    </w:p>
    <w:p w14:paraId="0E7288A4" w14:textId="055FE5E8" w:rsidR="00511324" w:rsidRPr="00511324" w:rsidRDefault="00511324" w:rsidP="00511324">
      <w:pPr>
        <w:rPr>
          <w:rFonts w:ascii="Montserrat Light" w:eastAsia="Montserrat" w:hAnsi="Montserrat Light" w:cs="Montserrat"/>
          <w:i/>
          <w:sz w:val="18"/>
          <w:szCs w:val="18"/>
        </w:rPr>
      </w:pPr>
      <w:r w:rsidRPr="00511324">
        <w:rPr>
          <w:rFonts w:ascii="Montserrat Light" w:eastAsia="Montserrat" w:hAnsi="Montserrat Light" w:cs="Montserrat"/>
          <w:sz w:val="18"/>
          <w:szCs w:val="18"/>
        </w:rPr>
        <w:t>Las modificaciones en monto, plazo o vigencia al contrato que las partes acuerden realizar, conllevarán el respectivo ajuste a la garantía de cumplimiento por dicho incremento, por lo que el licitante adjudicado deberá hacer entrega de la ampliación de garantía, a más tardar dentro de los diez días naturales siguientes a la firma del convenio modificatorio, con la condición de que la garantía debe permanecer vigente aún durante la substanciación de todos los recursos legales o de los juicios que se interpongan y hasta que se dicte resolución definitiva que quede firme.</w:t>
      </w:r>
    </w:p>
    <w:p w14:paraId="5AF0B532" w14:textId="77777777" w:rsidR="00511324" w:rsidRPr="00511324" w:rsidRDefault="00511324" w:rsidP="00511324">
      <w:pPr>
        <w:numPr>
          <w:ilvl w:val="0"/>
          <w:numId w:val="10"/>
        </w:numPr>
        <w:spacing w:after="0" w:line="259" w:lineRule="auto"/>
        <w:ind w:left="0" w:hanging="426"/>
        <w:rPr>
          <w:rFonts w:ascii="Montserrat Light" w:eastAsia="Montserrat" w:hAnsi="Montserrat Light" w:cs="Montserrat"/>
          <w:i/>
          <w:sz w:val="18"/>
          <w:szCs w:val="18"/>
        </w:rPr>
      </w:pPr>
      <w:r w:rsidRPr="00511324">
        <w:rPr>
          <w:rFonts w:ascii="Montserrat Light" w:eastAsia="Montserrat" w:hAnsi="Montserrat Light" w:cs="Montserrat"/>
          <w:b/>
          <w:sz w:val="18"/>
          <w:szCs w:val="18"/>
        </w:rPr>
        <w:t>FORMA DE PAGO.</w:t>
      </w:r>
    </w:p>
    <w:p w14:paraId="220B3FE7" w14:textId="4B03AA55" w:rsidR="00511324" w:rsidRPr="00511324" w:rsidRDefault="00511324" w:rsidP="00511324">
      <w:pPr>
        <w:rPr>
          <w:rFonts w:ascii="Montserrat Light" w:eastAsia="Montserrat" w:hAnsi="Montserrat Light" w:cs="Montserrat"/>
          <w:i/>
          <w:sz w:val="18"/>
          <w:szCs w:val="18"/>
        </w:rPr>
      </w:pPr>
      <w:r w:rsidRPr="00511324">
        <w:rPr>
          <w:rFonts w:ascii="Montserrat Light" w:eastAsia="Montserrat" w:hAnsi="Montserrat Light" w:cs="Montserrat"/>
          <w:sz w:val="18"/>
          <w:szCs w:val="18"/>
        </w:rPr>
        <w:t>El pago será en moneda nacional y en pagos mensuales (mes calendario), conforme al suministro efectivamente otorgado, de acuerdo con los términos y plazos normados en la Ley de Adquisiciones.</w:t>
      </w:r>
    </w:p>
    <w:p w14:paraId="249F4781" w14:textId="77777777" w:rsidR="00511324" w:rsidRPr="00511324" w:rsidRDefault="00511324" w:rsidP="00511324">
      <w:pPr>
        <w:rPr>
          <w:rFonts w:ascii="Montserrat Light" w:eastAsia="Montserrat" w:hAnsi="Montserrat Light" w:cs="Montserrat"/>
          <w:i/>
          <w:sz w:val="18"/>
          <w:szCs w:val="18"/>
        </w:rPr>
      </w:pPr>
      <w:r w:rsidRPr="00511324">
        <w:rPr>
          <w:rFonts w:ascii="Montserrat Light" w:eastAsia="Montserrat" w:hAnsi="Montserrat Light" w:cs="Montserrat"/>
          <w:sz w:val="18"/>
          <w:szCs w:val="18"/>
        </w:rPr>
        <w:t>Para los casos en que no se formalice el contrato, el fallo o notificación de la adjudicación será el documento con el cual procederá el pago respectivo, únicamente para el periodo comprendido entre el fallo y la fecha en que debió formalizarse el contrato.</w:t>
      </w:r>
    </w:p>
    <w:p w14:paraId="0D86D763" w14:textId="77777777" w:rsidR="00511324" w:rsidRPr="00511324" w:rsidRDefault="00511324" w:rsidP="00511324">
      <w:pPr>
        <w:rPr>
          <w:rFonts w:ascii="Montserrat Light" w:eastAsia="Montserrat" w:hAnsi="Montserrat Light" w:cs="Montserrat"/>
          <w:i/>
          <w:sz w:val="10"/>
          <w:szCs w:val="10"/>
        </w:rPr>
      </w:pPr>
    </w:p>
    <w:p w14:paraId="0901BB4C" w14:textId="77777777" w:rsidR="00511324" w:rsidRPr="00511324" w:rsidRDefault="00511324" w:rsidP="00511324">
      <w:pPr>
        <w:numPr>
          <w:ilvl w:val="0"/>
          <w:numId w:val="10"/>
        </w:numPr>
        <w:spacing w:after="0" w:line="259" w:lineRule="auto"/>
        <w:ind w:left="0" w:hanging="426"/>
        <w:rPr>
          <w:rFonts w:ascii="Montserrat Light" w:eastAsia="Montserrat" w:hAnsi="Montserrat Light" w:cs="Montserrat"/>
          <w:i/>
          <w:sz w:val="18"/>
          <w:szCs w:val="18"/>
        </w:rPr>
      </w:pPr>
      <w:r w:rsidRPr="00511324">
        <w:rPr>
          <w:rFonts w:ascii="Montserrat Light" w:eastAsia="Montserrat" w:hAnsi="Montserrat Light" w:cs="Montserrat"/>
          <w:b/>
          <w:sz w:val="18"/>
          <w:szCs w:val="18"/>
        </w:rPr>
        <w:t>MECANISMOS DE COMPROBACIÓN, SUPERVISIÓN Y VERIFICACIÓN DE LOS SERVICIOS CONTRATADOS Y EFECTIVAMENTE PRESTADOS, ASÍ COMO DEL CUMPLIMIENTO DE LAS REQUISICIONES DE CADA ENTREGABLE.</w:t>
      </w:r>
    </w:p>
    <w:p w14:paraId="227B0D48" w14:textId="77777777" w:rsidR="00511324" w:rsidRPr="00511324" w:rsidRDefault="00511324" w:rsidP="00511324">
      <w:pPr>
        <w:rPr>
          <w:rFonts w:ascii="Montserrat Light" w:eastAsia="Montserrat" w:hAnsi="Montserrat Light" w:cs="Montserrat"/>
          <w:i/>
          <w:sz w:val="18"/>
          <w:szCs w:val="18"/>
        </w:rPr>
      </w:pPr>
    </w:p>
    <w:p w14:paraId="0EBC47A7" w14:textId="61366545" w:rsidR="00511324" w:rsidRPr="00511324" w:rsidRDefault="00511324" w:rsidP="00511324">
      <w:pPr>
        <w:rPr>
          <w:rFonts w:ascii="Montserrat Light" w:hAnsi="Montserrat Light" w:cs="Arial"/>
          <w:i/>
          <w:sz w:val="18"/>
          <w:szCs w:val="18"/>
        </w:rPr>
      </w:pPr>
      <w:r w:rsidRPr="00511324">
        <w:rPr>
          <w:rFonts w:ascii="Montserrat Light" w:eastAsia="Montserrat" w:hAnsi="Montserrat Light" w:cs="Montserrat"/>
          <w:sz w:val="18"/>
          <w:szCs w:val="18"/>
        </w:rPr>
        <w:t xml:space="preserve">Los SERVICIOS DE SALUD DEL INSTITUTO MEXICANO DEL SEGURO SOCIAL </w:t>
      </w:r>
      <w:r w:rsidR="00132B03">
        <w:rPr>
          <w:rFonts w:ascii="Montserrat Light" w:eastAsia="Montserrat" w:hAnsi="Montserrat Light" w:cs="Montserrat"/>
          <w:sz w:val="18"/>
          <w:szCs w:val="18"/>
        </w:rPr>
        <w:t xml:space="preserve">PARA EL BIENESTAR </w:t>
      </w:r>
      <w:r w:rsidRPr="00511324">
        <w:rPr>
          <w:rFonts w:ascii="Montserrat Light" w:eastAsia="Montserrat" w:hAnsi="Montserrat Light" w:cs="Montserrat"/>
          <w:sz w:val="18"/>
          <w:szCs w:val="18"/>
        </w:rPr>
        <w:t>(IMSS-BIENESTAR)</w:t>
      </w:r>
      <w:r w:rsidRPr="00511324">
        <w:rPr>
          <w:rFonts w:ascii="Montserrat Light" w:hAnsi="Montserrat Light" w:cs="Arial"/>
          <w:sz w:val="18"/>
          <w:szCs w:val="18"/>
        </w:rPr>
        <w:t xml:space="preserve"> podrá verificar en cualquier momento el cumplimiento de las condiciones pactadas en el contrato que se suscriba, como resultado del proceso de contratación.</w:t>
      </w:r>
    </w:p>
    <w:p w14:paraId="2047E416" w14:textId="25FAD00F" w:rsidR="00511324" w:rsidRPr="00132B03" w:rsidRDefault="00511324" w:rsidP="00511324">
      <w:pPr>
        <w:rPr>
          <w:rFonts w:ascii="Montserrat Light" w:hAnsi="Montserrat Light" w:cs="Arial"/>
          <w:i/>
          <w:sz w:val="18"/>
          <w:szCs w:val="18"/>
        </w:rPr>
      </w:pPr>
      <w:r w:rsidRPr="00511324">
        <w:rPr>
          <w:rFonts w:ascii="Montserrat Light" w:hAnsi="Montserrat Light" w:cs="Arial"/>
          <w:sz w:val="18"/>
          <w:szCs w:val="18"/>
        </w:rPr>
        <w:t xml:space="preserve">Los administradores del contrato de cada OPD de la que se </w:t>
      </w:r>
      <w:r w:rsidR="007B343C" w:rsidRPr="00511324">
        <w:rPr>
          <w:rFonts w:ascii="Montserrat Light" w:hAnsi="Montserrat Light" w:cs="Arial"/>
          <w:sz w:val="18"/>
          <w:szCs w:val="18"/>
        </w:rPr>
        <w:t>trate</w:t>
      </w:r>
      <w:r w:rsidRPr="00511324">
        <w:rPr>
          <w:rFonts w:ascii="Montserrat Light" w:hAnsi="Montserrat Light" w:cs="Arial"/>
          <w:sz w:val="18"/>
          <w:szCs w:val="18"/>
        </w:rPr>
        <w:t xml:space="preserve"> serán los Servidores Públicos Titulares responsables de supervisar que se cumplan en tiempo y forma los compromisos contenidos en el contrato que para tal efecto se celebre, correspondiendo a estos la aplicación de las deductivas y penas convencionales.</w:t>
      </w:r>
    </w:p>
    <w:p w14:paraId="0105D665" w14:textId="77777777" w:rsidR="00511324" w:rsidRPr="00511324" w:rsidRDefault="00511324" w:rsidP="00511324">
      <w:pPr>
        <w:rPr>
          <w:rFonts w:ascii="Montserrat Light" w:hAnsi="Montserrat Light" w:cs="Arial"/>
          <w:i/>
          <w:sz w:val="18"/>
          <w:szCs w:val="18"/>
        </w:rPr>
      </w:pPr>
      <w:r w:rsidRPr="00511324">
        <w:rPr>
          <w:rFonts w:ascii="Montserrat Light" w:hAnsi="Montserrat Light" w:cs="Arial"/>
          <w:sz w:val="18"/>
          <w:szCs w:val="18"/>
        </w:rPr>
        <w:t>El</w:t>
      </w:r>
      <w:r w:rsidRPr="00511324">
        <w:rPr>
          <w:rFonts w:ascii="Montserrat Light" w:hAnsi="Montserrat Light" w:cs="Arial"/>
          <w:b/>
          <w:bCs/>
          <w:sz w:val="18"/>
          <w:szCs w:val="18"/>
        </w:rPr>
        <w:t xml:space="preserve"> Licitante adjudicado, </w:t>
      </w:r>
      <w:r w:rsidRPr="00511324">
        <w:rPr>
          <w:rFonts w:ascii="Montserrat Light" w:hAnsi="Montserrat Light" w:cs="Arial"/>
          <w:sz w:val="18"/>
          <w:szCs w:val="18"/>
        </w:rPr>
        <w:t>para la entrega de facturación y procedencia del pago correspondiente conforme a lo antes descrito, deberá entregar al Administrador del Contrato y/o su Auxiliar, lo siguiente:</w:t>
      </w:r>
    </w:p>
    <w:p w14:paraId="57FE8F39" w14:textId="77777777" w:rsidR="00511324" w:rsidRPr="00511324" w:rsidRDefault="00511324" w:rsidP="00511324">
      <w:pPr>
        <w:pStyle w:val="Prrafodelista"/>
        <w:numPr>
          <w:ilvl w:val="3"/>
          <w:numId w:val="10"/>
        </w:numPr>
        <w:spacing w:after="0"/>
        <w:ind w:left="426" w:right="1133" w:hanging="284"/>
        <w:rPr>
          <w:rFonts w:ascii="Montserrat Light" w:hAnsi="Montserrat Light" w:cs="Arial"/>
          <w:i/>
          <w:sz w:val="16"/>
          <w:szCs w:val="16"/>
        </w:rPr>
      </w:pPr>
      <w:r w:rsidRPr="00511324">
        <w:rPr>
          <w:rFonts w:ascii="Montserrat Light" w:hAnsi="Montserrat Light" w:cs="Arial"/>
          <w:sz w:val="16"/>
          <w:szCs w:val="16"/>
        </w:rPr>
        <w:t>Copia de la o las remisiones de pedido, documento de formato libre que deberá contener por lo menos los siguientes datos:</w:t>
      </w:r>
    </w:p>
    <w:p w14:paraId="5BC94FD4" w14:textId="77777777" w:rsidR="00511324" w:rsidRPr="00511324" w:rsidRDefault="00511324" w:rsidP="00511324">
      <w:pPr>
        <w:pStyle w:val="Prrafodelista"/>
        <w:numPr>
          <w:ilvl w:val="0"/>
          <w:numId w:val="19"/>
        </w:numPr>
        <w:spacing w:after="0"/>
        <w:ind w:left="426" w:right="1133"/>
        <w:rPr>
          <w:rFonts w:ascii="Montserrat Light" w:hAnsi="Montserrat Light" w:cs="Arial"/>
          <w:i/>
          <w:sz w:val="16"/>
          <w:szCs w:val="16"/>
        </w:rPr>
      </w:pPr>
      <w:r w:rsidRPr="00511324">
        <w:rPr>
          <w:rFonts w:ascii="Montserrat Light" w:hAnsi="Montserrat Light" w:cs="Arial"/>
          <w:sz w:val="16"/>
          <w:szCs w:val="16"/>
        </w:rPr>
        <w:t>Número de folio, que coincida con la factura a fin de mes.</w:t>
      </w:r>
    </w:p>
    <w:p w14:paraId="55086051" w14:textId="77777777" w:rsidR="00511324" w:rsidRPr="00511324" w:rsidRDefault="00511324" w:rsidP="00511324">
      <w:pPr>
        <w:pStyle w:val="Prrafodelista"/>
        <w:numPr>
          <w:ilvl w:val="0"/>
          <w:numId w:val="19"/>
        </w:numPr>
        <w:spacing w:after="0"/>
        <w:ind w:left="426" w:right="1133"/>
        <w:rPr>
          <w:rFonts w:ascii="Montserrat Light" w:hAnsi="Montserrat Light" w:cs="Arial"/>
          <w:i/>
          <w:sz w:val="16"/>
          <w:szCs w:val="16"/>
        </w:rPr>
      </w:pPr>
      <w:r w:rsidRPr="00511324">
        <w:rPr>
          <w:rFonts w:ascii="Montserrat Light" w:hAnsi="Montserrat Light" w:cs="Arial"/>
          <w:sz w:val="16"/>
          <w:szCs w:val="16"/>
        </w:rPr>
        <w:t>Fecha.</w:t>
      </w:r>
    </w:p>
    <w:p w14:paraId="3D63D745" w14:textId="77777777" w:rsidR="00511324" w:rsidRPr="00511324" w:rsidRDefault="00511324" w:rsidP="00511324">
      <w:pPr>
        <w:pStyle w:val="Prrafodelista"/>
        <w:numPr>
          <w:ilvl w:val="0"/>
          <w:numId w:val="19"/>
        </w:numPr>
        <w:spacing w:after="0"/>
        <w:ind w:left="426" w:right="1133"/>
        <w:rPr>
          <w:rFonts w:ascii="Montserrat Light" w:hAnsi="Montserrat Light" w:cs="Arial"/>
          <w:i/>
          <w:sz w:val="16"/>
          <w:szCs w:val="16"/>
        </w:rPr>
      </w:pPr>
      <w:r w:rsidRPr="00511324">
        <w:rPr>
          <w:rFonts w:ascii="Montserrat Light" w:hAnsi="Montserrat Light" w:cs="Arial"/>
          <w:sz w:val="16"/>
          <w:szCs w:val="16"/>
        </w:rPr>
        <w:t>Unidad Médica donde se realizó la carga.</w:t>
      </w:r>
    </w:p>
    <w:p w14:paraId="3A4655B9" w14:textId="77777777" w:rsidR="00511324" w:rsidRPr="00511324" w:rsidRDefault="00511324" w:rsidP="00511324">
      <w:pPr>
        <w:pStyle w:val="Prrafodelista"/>
        <w:numPr>
          <w:ilvl w:val="0"/>
          <w:numId w:val="19"/>
        </w:numPr>
        <w:spacing w:after="0"/>
        <w:ind w:left="426" w:right="1133"/>
        <w:rPr>
          <w:rFonts w:ascii="Montserrat Light" w:hAnsi="Montserrat Light" w:cs="Arial"/>
          <w:i/>
          <w:sz w:val="16"/>
          <w:szCs w:val="16"/>
        </w:rPr>
      </w:pPr>
      <w:r w:rsidRPr="00511324">
        <w:rPr>
          <w:rFonts w:ascii="Montserrat Light" w:hAnsi="Montserrat Light" w:cs="Arial"/>
          <w:sz w:val="16"/>
          <w:szCs w:val="16"/>
        </w:rPr>
        <w:t>Cantidad surtida.</w:t>
      </w:r>
    </w:p>
    <w:p w14:paraId="37536403" w14:textId="77777777" w:rsidR="00511324" w:rsidRPr="00511324" w:rsidRDefault="00511324" w:rsidP="00511324">
      <w:pPr>
        <w:pStyle w:val="Prrafodelista"/>
        <w:numPr>
          <w:ilvl w:val="0"/>
          <w:numId w:val="19"/>
        </w:numPr>
        <w:spacing w:after="0"/>
        <w:ind w:left="426" w:right="1133"/>
        <w:rPr>
          <w:rFonts w:ascii="Montserrat Light" w:hAnsi="Montserrat Light" w:cs="Arial"/>
          <w:i/>
          <w:sz w:val="16"/>
          <w:szCs w:val="16"/>
        </w:rPr>
      </w:pPr>
      <w:r w:rsidRPr="00511324">
        <w:rPr>
          <w:rFonts w:ascii="Montserrat Light" w:hAnsi="Montserrat Light" w:cs="Arial"/>
          <w:sz w:val="16"/>
          <w:szCs w:val="16"/>
        </w:rPr>
        <w:t>Descripción o producto entregado.</w:t>
      </w:r>
    </w:p>
    <w:p w14:paraId="15309DB6" w14:textId="77777777" w:rsidR="00511324" w:rsidRPr="00511324" w:rsidRDefault="00511324" w:rsidP="00511324">
      <w:pPr>
        <w:pStyle w:val="Prrafodelista"/>
        <w:numPr>
          <w:ilvl w:val="0"/>
          <w:numId w:val="19"/>
        </w:numPr>
        <w:spacing w:after="0"/>
        <w:ind w:left="426" w:right="1133"/>
        <w:rPr>
          <w:rFonts w:ascii="Montserrat Light" w:hAnsi="Montserrat Light" w:cs="Arial"/>
          <w:i/>
          <w:sz w:val="16"/>
          <w:szCs w:val="16"/>
        </w:rPr>
      </w:pPr>
      <w:r w:rsidRPr="00511324">
        <w:rPr>
          <w:rFonts w:ascii="Montserrat Light" w:hAnsi="Montserrat Light" w:cs="Arial"/>
          <w:sz w:val="16"/>
          <w:szCs w:val="16"/>
        </w:rPr>
        <w:t xml:space="preserve">Nombre y firma de quién entrega (Licitante adjudicado). </w:t>
      </w:r>
    </w:p>
    <w:p w14:paraId="051F01B3" w14:textId="52C43C83" w:rsidR="00511324" w:rsidRPr="00511324" w:rsidRDefault="00511324" w:rsidP="00511324">
      <w:pPr>
        <w:pStyle w:val="Prrafodelista"/>
        <w:numPr>
          <w:ilvl w:val="0"/>
          <w:numId w:val="19"/>
        </w:numPr>
        <w:spacing w:after="0"/>
        <w:ind w:left="426" w:right="1133"/>
        <w:rPr>
          <w:rFonts w:ascii="Montserrat Light" w:hAnsi="Montserrat Light" w:cs="Arial"/>
          <w:i/>
          <w:sz w:val="16"/>
          <w:szCs w:val="16"/>
        </w:rPr>
      </w:pPr>
      <w:r w:rsidRPr="00511324">
        <w:rPr>
          <w:rFonts w:ascii="Montserrat Light" w:hAnsi="Montserrat Light" w:cs="Arial"/>
          <w:sz w:val="16"/>
          <w:szCs w:val="16"/>
        </w:rPr>
        <w:t xml:space="preserve">Nombre y firma de quién recibe por </w:t>
      </w:r>
      <w:r w:rsidRPr="00511324">
        <w:rPr>
          <w:rFonts w:ascii="Montserrat Light" w:eastAsia="Montserrat" w:hAnsi="Montserrat Light" w:cs="Montserrat"/>
          <w:sz w:val="18"/>
          <w:szCs w:val="18"/>
        </w:rPr>
        <w:t>los SERVICIOS DE SALUD DEL INSTITUTO MEXICANO DEL SEGURO SOCIAL</w:t>
      </w:r>
      <w:r w:rsidR="00171B65">
        <w:rPr>
          <w:rFonts w:ascii="Montserrat Light" w:eastAsia="Montserrat" w:hAnsi="Montserrat Light" w:cs="Montserrat"/>
          <w:sz w:val="18"/>
          <w:szCs w:val="18"/>
        </w:rPr>
        <w:t xml:space="preserve"> PARA EL BIENESTAR</w:t>
      </w:r>
      <w:r w:rsidRPr="00511324">
        <w:rPr>
          <w:rFonts w:ascii="Montserrat Light" w:eastAsia="Montserrat" w:hAnsi="Montserrat Light" w:cs="Montserrat"/>
          <w:sz w:val="18"/>
          <w:szCs w:val="18"/>
        </w:rPr>
        <w:t xml:space="preserve"> (IMSS-BIENESTAR)</w:t>
      </w:r>
    </w:p>
    <w:p w14:paraId="1190D472" w14:textId="77777777" w:rsidR="00511324" w:rsidRPr="00511324" w:rsidRDefault="00511324" w:rsidP="00511324">
      <w:pPr>
        <w:pStyle w:val="Prrafodelista"/>
        <w:ind w:left="1800" w:right="1133"/>
        <w:rPr>
          <w:rFonts w:ascii="Montserrat Light" w:hAnsi="Montserrat Light" w:cs="Arial"/>
          <w:i/>
          <w:sz w:val="18"/>
          <w:szCs w:val="18"/>
        </w:rPr>
      </w:pPr>
    </w:p>
    <w:p w14:paraId="45834623" w14:textId="1E3FABA6" w:rsidR="00511324" w:rsidRPr="00132B03" w:rsidRDefault="00511324" w:rsidP="00511324">
      <w:pPr>
        <w:rPr>
          <w:rFonts w:ascii="Montserrat Light" w:hAnsi="Montserrat Light" w:cs="Arial"/>
          <w:i/>
          <w:sz w:val="18"/>
          <w:szCs w:val="18"/>
        </w:rPr>
      </w:pPr>
      <w:r w:rsidRPr="00511324">
        <w:rPr>
          <w:rFonts w:ascii="Montserrat Light" w:hAnsi="Montserrat Light" w:cs="Arial"/>
          <w:sz w:val="18"/>
          <w:szCs w:val="18"/>
        </w:rPr>
        <w:t xml:space="preserve">El </w:t>
      </w:r>
      <w:r w:rsidRPr="00511324">
        <w:rPr>
          <w:rFonts w:ascii="Montserrat Light" w:hAnsi="Montserrat Light" w:cs="Arial"/>
          <w:b/>
          <w:bCs/>
          <w:sz w:val="18"/>
          <w:szCs w:val="18"/>
        </w:rPr>
        <w:t>LICITANTE ADJUDICADO</w:t>
      </w:r>
      <w:r w:rsidRPr="00511324">
        <w:rPr>
          <w:rFonts w:ascii="Montserrat Light" w:hAnsi="Montserrat Light" w:cs="Arial"/>
          <w:sz w:val="18"/>
          <w:szCs w:val="18"/>
        </w:rPr>
        <w:t xml:space="preserve"> deberá presentarse con el </w:t>
      </w:r>
      <w:r w:rsidRPr="00511324">
        <w:rPr>
          <w:rFonts w:ascii="Montserrat Light" w:hAnsi="Montserrat Light" w:cs="Arial"/>
          <w:b/>
          <w:bCs/>
          <w:sz w:val="18"/>
          <w:szCs w:val="18"/>
        </w:rPr>
        <w:t>ADMINISTRADOR DEL CONTRATO</w:t>
      </w:r>
      <w:r w:rsidRPr="00511324">
        <w:rPr>
          <w:rFonts w:ascii="Montserrat Light" w:hAnsi="Montserrat Light" w:cs="Arial"/>
          <w:sz w:val="18"/>
          <w:szCs w:val="18"/>
        </w:rPr>
        <w:t xml:space="preserve"> y/o Auxiliar del Administrador de cada OPD o quien designe este dentro de los 20 días hábiles siguientes al mes inmediato anterior a facturar, para analizar la prestación del servicio y en su caso, fijar las penas convencionales y o deductivas correspondientes para su aplicación en dicha factura y obtener su firma de autorización en la representación impresa de la factura.</w:t>
      </w:r>
    </w:p>
    <w:p w14:paraId="577DD8D8" w14:textId="5038074C" w:rsidR="00511324" w:rsidRPr="00132B03" w:rsidRDefault="00511324" w:rsidP="00511324">
      <w:pPr>
        <w:rPr>
          <w:rFonts w:ascii="Montserrat Light" w:hAnsi="Montserrat Light" w:cs="Arial"/>
          <w:i/>
          <w:sz w:val="18"/>
          <w:szCs w:val="18"/>
        </w:rPr>
      </w:pPr>
      <w:r w:rsidRPr="00511324">
        <w:rPr>
          <w:rFonts w:ascii="Montserrat Light" w:hAnsi="Montserrat Light" w:cs="Arial"/>
          <w:sz w:val="18"/>
          <w:szCs w:val="18"/>
        </w:rPr>
        <w:t xml:space="preserve">Si </w:t>
      </w:r>
      <w:r w:rsidRPr="00511324">
        <w:rPr>
          <w:rFonts w:ascii="Montserrat Light" w:eastAsia="Montserrat" w:hAnsi="Montserrat Light" w:cs="Montserrat"/>
          <w:sz w:val="18"/>
          <w:szCs w:val="18"/>
        </w:rPr>
        <w:t>los SERVICIOS DE SALUD DEL INSTITUTO MEXICANO DEL SEGURO SOCIAL</w:t>
      </w:r>
      <w:r w:rsidR="00132B03">
        <w:rPr>
          <w:rFonts w:ascii="Montserrat Light" w:eastAsia="Montserrat" w:hAnsi="Montserrat Light" w:cs="Montserrat"/>
          <w:sz w:val="18"/>
          <w:szCs w:val="18"/>
        </w:rPr>
        <w:t xml:space="preserve"> PARA EL BIENESTAR</w:t>
      </w:r>
      <w:r w:rsidRPr="00511324">
        <w:rPr>
          <w:rFonts w:ascii="Montserrat Light" w:eastAsia="Montserrat" w:hAnsi="Montserrat Light" w:cs="Montserrat"/>
          <w:sz w:val="18"/>
          <w:szCs w:val="18"/>
        </w:rPr>
        <w:t xml:space="preserve"> (IMSS-BIENESTAR)</w:t>
      </w:r>
      <w:r w:rsidRPr="00511324">
        <w:rPr>
          <w:rFonts w:ascii="Montserrat Light" w:hAnsi="Montserrat Light" w:cs="Arial"/>
          <w:sz w:val="18"/>
          <w:szCs w:val="18"/>
        </w:rPr>
        <w:t xml:space="preserve"> requiere de mayor tiempo para el análisis de la documentación entregada, se acusará de recibido la información y se interrumpe el termino establecido en el párrafo anterior, para efectos de p</w:t>
      </w:r>
      <w:r w:rsidR="00132B03">
        <w:rPr>
          <w:rFonts w:ascii="Montserrat Light" w:hAnsi="Montserrat Light" w:cs="Arial"/>
          <w:sz w:val="18"/>
          <w:szCs w:val="18"/>
        </w:rPr>
        <w:t>e</w:t>
      </w:r>
      <w:r w:rsidRPr="00511324">
        <w:rPr>
          <w:rFonts w:ascii="Montserrat Light" w:hAnsi="Montserrat Light" w:cs="Arial"/>
          <w:sz w:val="18"/>
          <w:szCs w:val="18"/>
        </w:rPr>
        <w:t>nalización.</w:t>
      </w:r>
    </w:p>
    <w:p w14:paraId="11F4C73D" w14:textId="77777777" w:rsidR="00511324" w:rsidRPr="00511324" w:rsidRDefault="00511324" w:rsidP="00511324">
      <w:pPr>
        <w:numPr>
          <w:ilvl w:val="0"/>
          <w:numId w:val="10"/>
        </w:numPr>
        <w:spacing w:after="0" w:line="259" w:lineRule="auto"/>
        <w:ind w:left="0" w:hanging="426"/>
        <w:rPr>
          <w:rFonts w:ascii="Montserrat Light" w:eastAsia="Montserrat" w:hAnsi="Montserrat Light" w:cs="Montserrat"/>
          <w:i/>
          <w:sz w:val="18"/>
          <w:szCs w:val="18"/>
        </w:rPr>
      </w:pPr>
      <w:r w:rsidRPr="00511324">
        <w:rPr>
          <w:rFonts w:ascii="Montserrat Light" w:eastAsia="Montserrat" w:hAnsi="Montserrat Light" w:cs="Montserrat"/>
          <w:b/>
          <w:sz w:val="18"/>
          <w:szCs w:val="18"/>
        </w:rPr>
        <w:t>OTORGAMIENTO DE ANTICIPO.</w:t>
      </w:r>
    </w:p>
    <w:p w14:paraId="768C30CB" w14:textId="77777777" w:rsidR="00511324" w:rsidRPr="00511324" w:rsidRDefault="00511324" w:rsidP="00511324">
      <w:pPr>
        <w:rPr>
          <w:rFonts w:ascii="Montserrat Light" w:eastAsia="Montserrat" w:hAnsi="Montserrat Light" w:cs="Montserrat"/>
          <w:i/>
          <w:sz w:val="18"/>
          <w:szCs w:val="18"/>
        </w:rPr>
      </w:pPr>
      <w:r w:rsidRPr="00511324">
        <w:rPr>
          <w:rFonts w:ascii="Montserrat Light" w:eastAsia="Montserrat" w:hAnsi="Montserrat Light" w:cs="Montserrat"/>
          <w:sz w:val="18"/>
          <w:szCs w:val="18"/>
        </w:rPr>
        <w:t>No aplica para el presente procedimiento de contratación.</w:t>
      </w:r>
    </w:p>
    <w:p w14:paraId="7B38E071" w14:textId="77777777" w:rsidR="00511324" w:rsidRPr="00511324" w:rsidRDefault="00511324" w:rsidP="00511324">
      <w:pPr>
        <w:spacing w:line="259" w:lineRule="auto"/>
        <w:rPr>
          <w:rFonts w:ascii="Montserrat Light" w:eastAsia="Montserrat" w:hAnsi="Montserrat Light" w:cs="Montserrat"/>
          <w:b/>
          <w:i/>
          <w:sz w:val="18"/>
          <w:szCs w:val="18"/>
        </w:rPr>
      </w:pPr>
    </w:p>
    <w:p w14:paraId="50074344" w14:textId="77777777" w:rsidR="00511324" w:rsidRPr="00511324" w:rsidRDefault="00511324" w:rsidP="00511324">
      <w:pPr>
        <w:pStyle w:val="Prrafodelista"/>
        <w:numPr>
          <w:ilvl w:val="0"/>
          <w:numId w:val="10"/>
        </w:numPr>
        <w:spacing w:after="0"/>
        <w:ind w:left="0"/>
        <w:rPr>
          <w:rFonts w:ascii="Montserrat Light" w:eastAsia="Montserrat" w:hAnsi="Montserrat Light" w:cs="Montserrat"/>
          <w:b/>
          <w:i/>
          <w:sz w:val="18"/>
          <w:szCs w:val="18"/>
        </w:rPr>
      </w:pPr>
      <w:r w:rsidRPr="00511324">
        <w:rPr>
          <w:rFonts w:ascii="Montserrat Light" w:eastAsia="Montserrat" w:hAnsi="Montserrat Light" w:cs="Montserrat"/>
          <w:b/>
          <w:sz w:val="18"/>
          <w:szCs w:val="18"/>
        </w:rPr>
        <w:t>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w:t>
      </w:r>
    </w:p>
    <w:p w14:paraId="0B947547" w14:textId="5B09749A" w:rsidR="00511324" w:rsidRPr="00511324" w:rsidRDefault="00511324" w:rsidP="00511324">
      <w:pPr>
        <w:rPr>
          <w:rFonts w:ascii="Montserrat Light" w:hAnsi="Montserrat Light"/>
          <w:i/>
          <w:sz w:val="18"/>
          <w:szCs w:val="18"/>
        </w:rPr>
      </w:pPr>
      <w:r w:rsidRPr="00511324">
        <w:rPr>
          <w:rFonts w:ascii="Montserrat Light" w:hAnsi="Montserrat Light"/>
          <w:sz w:val="18"/>
          <w:szCs w:val="18"/>
        </w:rPr>
        <w:t xml:space="preserve">El licitante adjudicado, se obliga a mantener estricta CONFIDENCIALIDAD respecto de datos personales, además de los patrimoniales y/o sensibles, derivado del cumplimiento del contrato de conformidad y en cumplimiento por lo establecido en la Ley Federal de Transparencia y Acceso a la Información Pública, Ley General de Transparencia y Acceso a la Información Pública, Ley General de Protección de Datos Personales en Posesión de Sujetos Obligados y sus respectivos Reglamentos. En consecuencia, queda prohibido revelar, copiar, reproducir, explotar, alterar, duplicar o difundir a terceros, la información compartida por </w:t>
      </w:r>
      <w:r w:rsidRPr="00511324">
        <w:rPr>
          <w:rFonts w:ascii="Montserrat Light" w:eastAsia="Montserrat" w:hAnsi="Montserrat Light" w:cs="Montserrat"/>
          <w:sz w:val="18"/>
          <w:szCs w:val="18"/>
        </w:rPr>
        <w:t>los SERVICIOS DE SALUD DEL INSTITUTO MEXICANO DEL SEGURO SOCIAL</w:t>
      </w:r>
      <w:r w:rsidR="00132B03">
        <w:rPr>
          <w:rFonts w:ascii="Montserrat Light" w:eastAsia="Montserrat" w:hAnsi="Montserrat Light" w:cs="Montserrat"/>
          <w:sz w:val="18"/>
          <w:szCs w:val="18"/>
        </w:rPr>
        <w:t xml:space="preserve"> PARA EL BIENESTAR</w:t>
      </w:r>
      <w:r w:rsidRPr="00511324">
        <w:rPr>
          <w:rFonts w:ascii="Montserrat Light" w:eastAsia="Montserrat" w:hAnsi="Montserrat Light" w:cs="Montserrat"/>
          <w:sz w:val="18"/>
          <w:szCs w:val="18"/>
        </w:rPr>
        <w:t xml:space="preserve"> (IMSS-BIENESTAR)</w:t>
      </w:r>
      <w:r w:rsidRPr="00511324">
        <w:rPr>
          <w:rFonts w:ascii="Montserrat Light" w:hAnsi="Montserrat Light"/>
          <w:sz w:val="18"/>
          <w:szCs w:val="18"/>
        </w:rPr>
        <w:t>.</w:t>
      </w:r>
    </w:p>
    <w:p w14:paraId="6694DEED" w14:textId="17FB1239" w:rsidR="00511324" w:rsidRPr="00511324" w:rsidRDefault="00511324" w:rsidP="00511324">
      <w:pPr>
        <w:rPr>
          <w:rFonts w:ascii="Montserrat Light" w:hAnsi="Montserrat Light"/>
          <w:i/>
          <w:sz w:val="18"/>
          <w:szCs w:val="18"/>
        </w:rPr>
      </w:pPr>
      <w:r w:rsidRPr="00511324">
        <w:rPr>
          <w:rFonts w:ascii="Montserrat Light" w:hAnsi="Montserrat Light"/>
          <w:sz w:val="18"/>
          <w:szCs w:val="18"/>
        </w:rPr>
        <w:t xml:space="preserve">En caso de que el licitante adjudicado divulgue o transfiera los datos proporcionados a terceros, este será responsable de los posibles daños o perjuicios que se pudieran ocasionar al particular o </w:t>
      </w:r>
      <w:r w:rsidRPr="00511324">
        <w:rPr>
          <w:rFonts w:ascii="Montserrat Light" w:eastAsia="Montserrat" w:hAnsi="Montserrat Light" w:cs="Montserrat"/>
          <w:sz w:val="18"/>
          <w:szCs w:val="18"/>
        </w:rPr>
        <w:t xml:space="preserve">los SERVICIOS DE SALUD DEL INSTITUTO MEXICANO DEL SEGURO SOCIAL </w:t>
      </w:r>
      <w:r w:rsidR="00132B03">
        <w:rPr>
          <w:rFonts w:ascii="Montserrat Light" w:eastAsia="Montserrat" w:hAnsi="Montserrat Light" w:cs="Montserrat"/>
          <w:sz w:val="18"/>
          <w:szCs w:val="18"/>
        </w:rPr>
        <w:t xml:space="preserve">PARA EL BIENESTAR </w:t>
      </w:r>
      <w:r w:rsidRPr="00511324">
        <w:rPr>
          <w:rFonts w:ascii="Montserrat Light" w:eastAsia="Montserrat" w:hAnsi="Montserrat Light" w:cs="Montserrat"/>
          <w:sz w:val="18"/>
          <w:szCs w:val="18"/>
        </w:rPr>
        <w:t>(IMSS-BIENESTAR)</w:t>
      </w:r>
      <w:r w:rsidRPr="00511324">
        <w:rPr>
          <w:rFonts w:ascii="Montserrat Light" w:hAnsi="Montserrat Light"/>
          <w:sz w:val="18"/>
          <w:szCs w:val="18"/>
        </w:rPr>
        <w:t>. Así mismo el Licitante adjudicado se obliga a implementar las medidas de seguridad necesarias para el resguardo de la información.</w:t>
      </w:r>
    </w:p>
    <w:p w14:paraId="78391684" w14:textId="006E3C02" w:rsidR="00511324" w:rsidRPr="00511324" w:rsidRDefault="00511324" w:rsidP="00511324">
      <w:pPr>
        <w:rPr>
          <w:rFonts w:ascii="Montserrat Light" w:hAnsi="Montserrat Light"/>
          <w:i/>
          <w:sz w:val="18"/>
          <w:szCs w:val="18"/>
        </w:rPr>
      </w:pPr>
      <w:r w:rsidRPr="00511324">
        <w:rPr>
          <w:rFonts w:ascii="Montserrat Light" w:hAnsi="Montserrat Light"/>
          <w:sz w:val="18"/>
          <w:szCs w:val="18"/>
        </w:rPr>
        <w:t xml:space="preserve">En caso de incumplimiento a la obligación señalada en el párrafo anterior, el licitante adjudicado, acepta indemnizar, así como sacar en paz y a salvo a </w:t>
      </w:r>
      <w:r w:rsidRPr="00511324">
        <w:rPr>
          <w:rFonts w:ascii="Montserrat Light" w:eastAsia="Montserrat" w:hAnsi="Montserrat Light" w:cs="Montserrat"/>
          <w:sz w:val="18"/>
          <w:szCs w:val="18"/>
        </w:rPr>
        <w:t>los SERVICIOS DE SALUD DEL INSTITUTO MEXICANO DEL SEGURO SOCIAL</w:t>
      </w:r>
      <w:r w:rsidR="00132B03">
        <w:rPr>
          <w:rFonts w:ascii="Montserrat Light" w:eastAsia="Montserrat" w:hAnsi="Montserrat Light" w:cs="Montserrat"/>
          <w:sz w:val="18"/>
          <w:szCs w:val="18"/>
        </w:rPr>
        <w:t xml:space="preserve"> PARA EL BIENESTAR</w:t>
      </w:r>
      <w:r w:rsidRPr="00511324">
        <w:rPr>
          <w:rFonts w:ascii="Montserrat Light" w:eastAsia="Montserrat" w:hAnsi="Montserrat Light" w:cs="Montserrat"/>
          <w:sz w:val="18"/>
          <w:szCs w:val="18"/>
        </w:rPr>
        <w:t xml:space="preserve"> (IMSS-BIENESTAR)</w:t>
      </w:r>
      <w:r w:rsidRPr="00511324">
        <w:rPr>
          <w:rFonts w:ascii="Montserrat Light" w:hAnsi="Montserrat Light"/>
          <w:sz w:val="18"/>
          <w:szCs w:val="18"/>
        </w:rPr>
        <w:t xml:space="preserve"> y a cada uno de sus funcionarios, servidores públicos , empleados  y representantes  por y en contra de toda reclamación, daño, perdida, responsabilidad y gastos, en los que pudiera incurrir o fueran determinados o fallados contra cualquier parte indemnizada, que surjan en cada caso en conexión (o por la preparación) de cualquier defensa relativa al incumplimiento de lo establecido en los ordenamientos citados en el párrafo primero  de este inciso.</w:t>
      </w:r>
    </w:p>
    <w:p w14:paraId="4121BFC9" w14:textId="77777777" w:rsidR="00511324" w:rsidRPr="00511324" w:rsidRDefault="00511324" w:rsidP="00511324">
      <w:pPr>
        <w:pStyle w:val="Prrafodelista"/>
        <w:ind w:left="0"/>
        <w:rPr>
          <w:rFonts w:ascii="Montserrat Light" w:eastAsia="Montserrat" w:hAnsi="Montserrat Light" w:cs="Montserrat"/>
          <w:b/>
          <w:i/>
          <w:sz w:val="18"/>
          <w:szCs w:val="18"/>
        </w:rPr>
      </w:pPr>
    </w:p>
    <w:p w14:paraId="46C76958" w14:textId="77777777" w:rsidR="00511324" w:rsidRPr="00511324" w:rsidRDefault="00511324" w:rsidP="00511324">
      <w:pPr>
        <w:pStyle w:val="Prrafodelista"/>
        <w:numPr>
          <w:ilvl w:val="0"/>
          <w:numId w:val="10"/>
        </w:numPr>
        <w:spacing w:after="0"/>
        <w:ind w:left="0"/>
        <w:rPr>
          <w:rFonts w:ascii="Montserrat Light" w:hAnsi="Montserrat Light"/>
          <w:i/>
          <w:sz w:val="18"/>
          <w:szCs w:val="18"/>
        </w:rPr>
      </w:pPr>
      <w:r w:rsidRPr="00511324">
        <w:rPr>
          <w:rFonts w:ascii="Montserrat Light" w:hAnsi="Montserrat Light"/>
          <w:b/>
          <w:bCs/>
          <w:sz w:val="18"/>
          <w:szCs w:val="18"/>
        </w:rPr>
        <w:t>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LICITANTE ADJUDICADO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w:t>
      </w:r>
    </w:p>
    <w:p w14:paraId="6B214150" w14:textId="77777777" w:rsidR="00511324" w:rsidRPr="00511324" w:rsidRDefault="00511324" w:rsidP="00511324">
      <w:pPr>
        <w:pStyle w:val="Prrafodelista"/>
        <w:ind w:left="0"/>
        <w:rPr>
          <w:rFonts w:ascii="Montserrat Light" w:hAnsi="Montserrat Light"/>
          <w:i/>
          <w:sz w:val="18"/>
          <w:szCs w:val="18"/>
        </w:rPr>
      </w:pPr>
    </w:p>
    <w:p w14:paraId="75D38CED" w14:textId="77777777" w:rsidR="00511324" w:rsidRPr="00511324" w:rsidRDefault="00511324" w:rsidP="00511324">
      <w:pPr>
        <w:pStyle w:val="Prrafodelista"/>
        <w:ind w:left="0"/>
        <w:rPr>
          <w:rFonts w:ascii="Montserrat Light" w:hAnsi="Montserrat Light"/>
          <w:i/>
          <w:sz w:val="18"/>
          <w:szCs w:val="18"/>
        </w:rPr>
      </w:pPr>
      <w:r w:rsidRPr="00511324">
        <w:rPr>
          <w:rFonts w:ascii="Montserrat Light" w:hAnsi="Montserrat Light"/>
          <w:sz w:val="18"/>
          <w:szCs w:val="18"/>
        </w:rPr>
        <w:t xml:space="preserve">El licitante adjudicado deberá presentar al Administrador del contrato, dentro de los primeros 10 días hábiles posteriores al inicio de la prestación del servicio, una póliza de responsabilidad civil que </w:t>
      </w:r>
      <w:r w:rsidRPr="00511324">
        <w:rPr>
          <w:rFonts w:ascii="Montserrat Light" w:hAnsi="Montserrat Light"/>
          <w:sz w:val="18"/>
          <w:szCs w:val="18"/>
        </w:rPr>
        <w:lastRenderedPageBreak/>
        <w:t>ampare a terceros, contratada por su cuenta, expedida por una institución de seguros del país debidamente autorizada en la cual se incluya:</w:t>
      </w:r>
    </w:p>
    <w:p w14:paraId="4FD24B78" w14:textId="77777777" w:rsidR="00511324" w:rsidRPr="00511324" w:rsidRDefault="00511324" w:rsidP="00511324">
      <w:pPr>
        <w:pStyle w:val="Prrafodelista"/>
        <w:rPr>
          <w:rFonts w:ascii="Montserrat Light" w:hAnsi="Montserrat Light"/>
          <w:i/>
          <w:sz w:val="18"/>
          <w:szCs w:val="18"/>
        </w:rPr>
      </w:pPr>
    </w:p>
    <w:p w14:paraId="51A61FAC" w14:textId="6E0AE7C7" w:rsidR="00511324" w:rsidRPr="00511324" w:rsidRDefault="00511324" w:rsidP="00511324">
      <w:pPr>
        <w:pStyle w:val="Prrafodelista"/>
        <w:ind w:left="0"/>
        <w:rPr>
          <w:rFonts w:ascii="Montserrat Light" w:hAnsi="Montserrat Light"/>
          <w:i/>
          <w:sz w:val="18"/>
          <w:szCs w:val="18"/>
        </w:rPr>
      </w:pPr>
      <w:r w:rsidRPr="00511324">
        <w:rPr>
          <w:rFonts w:ascii="Montserrat Light" w:hAnsi="Montserrat Light"/>
          <w:sz w:val="18"/>
          <w:szCs w:val="18"/>
        </w:rPr>
        <w:t xml:space="preserve">La cobertura de Responsabilidad Civil de Inmuebles y Actividades de licitante adjudicado que contenga la especificación de lo relativo a los servicios a realizar, detallando sus características, su ubicación, el período de ejecución, el monto y número de contrato, que ampare los daños y perjuicios que ocasione a </w:t>
      </w:r>
      <w:r w:rsidRPr="00511324">
        <w:rPr>
          <w:rFonts w:ascii="Montserrat Light" w:eastAsia="Montserrat" w:hAnsi="Montserrat Light" w:cs="Montserrat"/>
          <w:sz w:val="18"/>
          <w:szCs w:val="18"/>
        </w:rPr>
        <w:t xml:space="preserve">los SERVICIOS DE SALUD DEL INSTITUTO MEXICANO DEL SEGURO SOCIAL </w:t>
      </w:r>
      <w:r w:rsidR="00132B03">
        <w:rPr>
          <w:rFonts w:ascii="Montserrat Light" w:eastAsia="Montserrat" w:hAnsi="Montserrat Light" w:cs="Montserrat"/>
          <w:sz w:val="18"/>
          <w:szCs w:val="18"/>
        </w:rPr>
        <w:t xml:space="preserve"> PARA EL BIENESTAR </w:t>
      </w:r>
      <w:r w:rsidRPr="00511324">
        <w:rPr>
          <w:rFonts w:ascii="Montserrat Light" w:eastAsia="Montserrat" w:hAnsi="Montserrat Light" w:cs="Montserrat"/>
          <w:sz w:val="18"/>
          <w:szCs w:val="18"/>
        </w:rPr>
        <w:t>(IMSS-BIENESTAR)</w:t>
      </w:r>
      <w:r w:rsidRPr="00511324">
        <w:rPr>
          <w:rFonts w:ascii="Montserrat Light" w:hAnsi="Montserrat Light"/>
          <w:sz w:val="18"/>
          <w:szCs w:val="18"/>
        </w:rPr>
        <w:t xml:space="preserve"> y/o al patrimonio de este, o su personal, así como los que cause a terceros en sus bienes o personas con motivo de la ejecución de los servicios materia del contrato.</w:t>
      </w:r>
    </w:p>
    <w:p w14:paraId="6D19E498" w14:textId="77777777" w:rsidR="00511324" w:rsidRPr="00511324" w:rsidRDefault="00511324" w:rsidP="00511324">
      <w:pPr>
        <w:pStyle w:val="Prrafodelista"/>
        <w:ind w:left="0"/>
        <w:rPr>
          <w:rFonts w:ascii="Montserrat Light" w:hAnsi="Montserrat Light"/>
          <w:i/>
          <w:sz w:val="18"/>
          <w:szCs w:val="18"/>
        </w:rPr>
      </w:pPr>
    </w:p>
    <w:p w14:paraId="156396A1" w14:textId="77777777" w:rsidR="00511324" w:rsidRPr="00511324" w:rsidRDefault="00511324" w:rsidP="00511324">
      <w:pPr>
        <w:pStyle w:val="Prrafodelista"/>
        <w:ind w:left="0"/>
        <w:rPr>
          <w:rFonts w:ascii="Montserrat Light" w:hAnsi="Montserrat Light"/>
          <w:i/>
          <w:sz w:val="18"/>
          <w:szCs w:val="18"/>
        </w:rPr>
      </w:pPr>
      <w:r w:rsidRPr="00511324">
        <w:rPr>
          <w:rFonts w:ascii="Montserrat Light" w:hAnsi="Montserrat Light"/>
          <w:sz w:val="18"/>
          <w:szCs w:val="18"/>
        </w:rPr>
        <w:t>La suma asegurada de la póliza deberá ser acorde con la responsabilidad que asume el licitante adjudicado por los servicios prestados, la cual deberá ser el monto máximo del contrato.</w:t>
      </w:r>
    </w:p>
    <w:p w14:paraId="28965842" w14:textId="77777777" w:rsidR="00511324" w:rsidRPr="00511324" w:rsidRDefault="00511324" w:rsidP="00511324">
      <w:pPr>
        <w:pStyle w:val="Prrafodelista"/>
        <w:ind w:left="0"/>
        <w:rPr>
          <w:rFonts w:ascii="Montserrat Light" w:hAnsi="Montserrat Light"/>
          <w:i/>
          <w:sz w:val="18"/>
          <w:szCs w:val="18"/>
        </w:rPr>
      </w:pPr>
    </w:p>
    <w:p w14:paraId="2AC4B78A" w14:textId="3A7E9910" w:rsidR="00511324" w:rsidRPr="00511324" w:rsidRDefault="00511324" w:rsidP="00511324">
      <w:pPr>
        <w:pStyle w:val="Prrafodelista"/>
        <w:numPr>
          <w:ilvl w:val="0"/>
          <w:numId w:val="10"/>
        </w:numPr>
        <w:spacing w:after="0"/>
        <w:ind w:left="0"/>
        <w:rPr>
          <w:rFonts w:ascii="Montserrat Light" w:eastAsia="Montserrat" w:hAnsi="Montserrat Light" w:cs="Montserrat"/>
          <w:b/>
          <w:i/>
          <w:sz w:val="18"/>
          <w:szCs w:val="18"/>
        </w:rPr>
      </w:pPr>
      <w:r w:rsidRPr="00511324">
        <w:rPr>
          <w:rFonts w:ascii="Montserrat Light" w:eastAsia="Montserrat" w:hAnsi="Montserrat Light" w:cs="Montserrat"/>
          <w:b/>
          <w:sz w:val="18"/>
          <w:szCs w:val="18"/>
        </w:rPr>
        <w:t xml:space="preserve">TRATANDOSE DE REUNIONES, CONFERENCIAS, SEMINARIOS, CURSOS, CAPACITACIONES, ASAMBLEAS, JUSTAS DEPORTIVAS Y, EN GENERAL, CUALQUIER TIPO DE EVENTO O ACTO EN EL QUE PERSONAS SERVIDORAS PÚBLICAS PARTICIPEN FUERA DE LAS INSTALACIONES DE </w:t>
      </w:r>
      <w:r w:rsidRPr="00511324">
        <w:rPr>
          <w:rFonts w:ascii="Montserrat Light" w:eastAsia="Montserrat" w:hAnsi="Montserrat Light" w:cs="Montserrat"/>
          <w:b/>
          <w:sz w:val="18"/>
          <w:szCs w:val="18"/>
          <w:lang w:val="es-ES_tradnl"/>
        </w:rPr>
        <w:t xml:space="preserve">LOS SERVICIOS DE SALUD DEL INSTITUTO MEXICANO DEL SEGURO SOCIAL </w:t>
      </w:r>
      <w:r w:rsidR="0001172E">
        <w:rPr>
          <w:rFonts w:ascii="Montserrat Light" w:eastAsia="Montserrat" w:hAnsi="Montserrat Light" w:cs="Montserrat"/>
          <w:b/>
          <w:sz w:val="18"/>
          <w:szCs w:val="18"/>
          <w:lang w:val="es-ES_tradnl"/>
        </w:rPr>
        <w:t xml:space="preserve">PARA EL BIENESTAR </w:t>
      </w:r>
      <w:r w:rsidRPr="00511324">
        <w:rPr>
          <w:rFonts w:ascii="Montserrat Light" w:eastAsia="Montserrat" w:hAnsi="Montserrat Light" w:cs="Montserrat"/>
          <w:b/>
          <w:sz w:val="18"/>
          <w:szCs w:val="18"/>
          <w:lang w:val="es-ES_tradnl"/>
        </w:rPr>
        <w:t>(IMSS-BIENESTAR)</w:t>
      </w:r>
      <w:r w:rsidRPr="00511324">
        <w:rPr>
          <w:rFonts w:ascii="Montserrat Light" w:eastAsia="Montserrat" w:hAnsi="Montserrat Light" w:cs="Montserrat"/>
          <w:b/>
          <w:sz w:val="18"/>
          <w:szCs w:val="18"/>
        </w:rPr>
        <w:t>, SE DEBERÁ CONTAR CON LOS DICÁMENES DE PROTECCIÓN CIVIL EMITIDOS POR LAS AUTORIDADES COMPETENTES EN LA MATERIA.</w:t>
      </w:r>
    </w:p>
    <w:p w14:paraId="57C2019F" w14:textId="77777777" w:rsidR="00511324" w:rsidRPr="00511324" w:rsidRDefault="00511324" w:rsidP="00511324">
      <w:pPr>
        <w:pStyle w:val="Prrafodelista"/>
        <w:ind w:left="0"/>
        <w:rPr>
          <w:rFonts w:ascii="Montserrat Light" w:eastAsia="Montserrat" w:hAnsi="Montserrat Light" w:cs="Montserrat"/>
          <w:b/>
          <w:i/>
          <w:sz w:val="18"/>
          <w:szCs w:val="18"/>
        </w:rPr>
      </w:pPr>
    </w:p>
    <w:p w14:paraId="48C51E75" w14:textId="77777777" w:rsidR="00511324" w:rsidRPr="00511324" w:rsidRDefault="00511324" w:rsidP="00511324">
      <w:pPr>
        <w:rPr>
          <w:rFonts w:ascii="Montserrat Light" w:eastAsia="Montserrat" w:hAnsi="Montserrat Light" w:cs="Montserrat"/>
          <w:i/>
          <w:sz w:val="18"/>
          <w:szCs w:val="18"/>
        </w:rPr>
      </w:pPr>
      <w:r w:rsidRPr="00511324">
        <w:rPr>
          <w:rFonts w:ascii="Montserrat Light" w:eastAsia="Montserrat" w:hAnsi="Montserrat Light" w:cs="Montserrat"/>
          <w:sz w:val="18"/>
          <w:szCs w:val="18"/>
        </w:rPr>
        <w:t>No aplica para el presente procedimiento de contratación.</w:t>
      </w:r>
    </w:p>
    <w:p w14:paraId="4D2E4558" w14:textId="77777777" w:rsidR="00511324" w:rsidRPr="00511324" w:rsidRDefault="00511324" w:rsidP="00511324">
      <w:pPr>
        <w:pStyle w:val="Prrafodelista"/>
        <w:ind w:left="0"/>
        <w:rPr>
          <w:rFonts w:ascii="Montserrat Light" w:eastAsia="Montserrat" w:hAnsi="Montserrat Light" w:cs="Montserrat"/>
          <w:b/>
          <w:i/>
          <w:sz w:val="18"/>
          <w:szCs w:val="18"/>
        </w:rPr>
      </w:pPr>
    </w:p>
    <w:p w14:paraId="03272ED1" w14:textId="77777777" w:rsidR="00511324" w:rsidRPr="00511324" w:rsidRDefault="00511324" w:rsidP="00511324">
      <w:pPr>
        <w:pStyle w:val="Prrafodelista"/>
        <w:ind w:left="0"/>
        <w:rPr>
          <w:rFonts w:ascii="Montserrat Light" w:eastAsia="Montserrat" w:hAnsi="Montserrat Light" w:cs="Montserrat"/>
          <w:b/>
          <w:i/>
          <w:sz w:val="18"/>
          <w:szCs w:val="18"/>
        </w:rPr>
      </w:pPr>
      <w:r w:rsidRPr="00511324">
        <w:rPr>
          <w:rFonts w:ascii="Montserrat Light" w:eastAsia="Montserrat" w:hAnsi="Montserrat Light" w:cs="Montserrat"/>
          <w:b/>
          <w:sz w:val="18"/>
          <w:szCs w:val="18"/>
        </w:rPr>
        <w:t>Otros requerimientos</w:t>
      </w:r>
    </w:p>
    <w:p w14:paraId="113BC658" w14:textId="77777777" w:rsidR="00511324" w:rsidRPr="00511324" w:rsidRDefault="00511324" w:rsidP="00511324">
      <w:pPr>
        <w:pStyle w:val="Prrafodelista"/>
        <w:ind w:left="0"/>
        <w:rPr>
          <w:rFonts w:ascii="Montserrat Light" w:eastAsia="Montserrat" w:hAnsi="Montserrat Light" w:cs="Montserrat"/>
          <w:bCs/>
          <w:i/>
          <w:sz w:val="18"/>
          <w:szCs w:val="18"/>
        </w:rPr>
      </w:pPr>
    </w:p>
    <w:p w14:paraId="3D34DD36" w14:textId="77777777" w:rsidR="00511324" w:rsidRPr="00511324" w:rsidRDefault="00511324" w:rsidP="00511324">
      <w:pPr>
        <w:pStyle w:val="Prrafodelista"/>
        <w:numPr>
          <w:ilvl w:val="0"/>
          <w:numId w:val="14"/>
        </w:numPr>
        <w:spacing w:after="0"/>
        <w:ind w:hanging="436"/>
        <w:rPr>
          <w:rFonts w:ascii="Montserrat Light" w:eastAsia="Montserrat" w:hAnsi="Montserrat Light" w:cs="Montserrat"/>
          <w:b/>
          <w:i/>
          <w:sz w:val="18"/>
          <w:szCs w:val="18"/>
        </w:rPr>
      </w:pPr>
      <w:r w:rsidRPr="00511324">
        <w:rPr>
          <w:rFonts w:ascii="Montserrat Light" w:eastAsia="Montserrat" w:hAnsi="Montserrat Light" w:cs="Montserrat"/>
          <w:b/>
          <w:sz w:val="18"/>
          <w:szCs w:val="18"/>
        </w:rPr>
        <w:t>DATOS GENERALES Y NOTIFICACIONES OFICIALES.</w:t>
      </w:r>
    </w:p>
    <w:p w14:paraId="301736C9" w14:textId="77777777" w:rsidR="00511324" w:rsidRPr="00511324" w:rsidRDefault="00511324" w:rsidP="00511324">
      <w:pPr>
        <w:contextualSpacing/>
        <w:rPr>
          <w:rFonts w:ascii="Montserrat Light" w:hAnsi="Montserrat Light" w:cs="Arial"/>
          <w:b/>
          <w:i/>
          <w:sz w:val="18"/>
          <w:szCs w:val="18"/>
        </w:rPr>
      </w:pPr>
    </w:p>
    <w:p w14:paraId="059D9284" w14:textId="00667161" w:rsidR="00511324" w:rsidRPr="00511324" w:rsidRDefault="00511324" w:rsidP="00511324">
      <w:pPr>
        <w:tabs>
          <w:tab w:val="left" w:pos="1134"/>
        </w:tabs>
        <w:rPr>
          <w:rFonts w:ascii="Montserrat Light" w:hAnsi="Montserrat Light"/>
          <w:i/>
          <w:sz w:val="18"/>
          <w:szCs w:val="18"/>
        </w:rPr>
      </w:pPr>
      <w:r w:rsidRPr="00511324">
        <w:rPr>
          <w:rFonts w:ascii="Montserrat Light" w:hAnsi="Montserrat Light"/>
          <w:sz w:val="18"/>
          <w:szCs w:val="18"/>
        </w:rPr>
        <w:t xml:space="preserve">Con la finalidad de establecer un canal de comunicación oficial entre </w:t>
      </w:r>
      <w:r w:rsidRPr="00511324">
        <w:rPr>
          <w:rFonts w:ascii="Montserrat Light" w:eastAsia="Montserrat" w:hAnsi="Montserrat Light" w:cs="Montserrat"/>
          <w:sz w:val="18"/>
          <w:szCs w:val="18"/>
        </w:rPr>
        <w:t>los SERVICIOS DE SALUD DEL INSTITUTO MEXICANO DEL SEGURO SOCIAL</w:t>
      </w:r>
      <w:r w:rsidR="00132B03">
        <w:rPr>
          <w:rFonts w:ascii="Montserrat Light" w:eastAsia="Montserrat" w:hAnsi="Montserrat Light" w:cs="Montserrat"/>
          <w:sz w:val="18"/>
          <w:szCs w:val="18"/>
        </w:rPr>
        <w:t xml:space="preserve"> PARA EL BIENESTAR</w:t>
      </w:r>
      <w:r w:rsidRPr="00511324">
        <w:rPr>
          <w:rFonts w:ascii="Montserrat Light" w:eastAsia="Montserrat" w:hAnsi="Montserrat Light" w:cs="Montserrat"/>
          <w:sz w:val="18"/>
          <w:szCs w:val="18"/>
        </w:rPr>
        <w:t xml:space="preserve"> (IMSS-BIENESTAR)</w:t>
      </w:r>
      <w:r w:rsidRPr="00511324">
        <w:rPr>
          <w:rFonts w:ascii="Montserrat Light" w:hAnsi="Montserrat Light"/>
          <w:sz w:val="18"/>
          <w:szCs w:val="18"/>
        </w:rPr>
        <w:t xml:space="preserve"> y el o los licitantes adjudicados, estos acompañarán en su propuesta técnica, escrito en hoja membretada firmado por su Representante Legal, en donde se enliste los nombres del personal designado por el licitante adjudicado como enlace oficial:</w:t>
      </w:r>
    </w:p>
    <w:p w14:paraId="090A8F19" w14:textId="77777777" w:rsidR="00511324" w:rsidRPr="00511324" w:rsidRDefault="00511324" w:rsidP="00511324">
      <w:pPr>
        <w:tabs>
          <w:tab w:val="left" w:pos="1134"/>
        </w:tabs>
        <w:rPr>
          <w:rFonts w:ascii="Montserrat Light" w:hAnsi="Montserrat Light"/>
          <w:i/>
          <w:sz w:val="18"/>
          <w:szCs w:val="18"/>
        </w:rPr>
      </w:pPr>
    </w:p>
    <w:p w14:paraId="75206DF2" w14:textId="77777777" w:rsidR="00511324" w:rsidRPr="00511324" w:rsidRDefault="00511324" w:rsidP="00511324">
      <w:pPr>
        <w:numPr>
          <w:ilvl w:val="0"/>
          <w:numId w:val="13"/>
        </w:numPr>
        <w:tabs>
          <w:tab w:val="left" w:pos="1134"/>
        </w:tabs>
        <w:spacing w:after="200" w:line="276" w:lineRule="auto"/>
        <w:ind w:right="900"/>
        <w:contextualSpacing/>
        <w:rPr>
          <w:rFonts w:ascii="Montserrat Light" w:hAnsi="Montserrat Light"/>
          <w:i/>
          <w:sz w:val="18"/>
          <w:szCs w:val="20"/>
        </w:rPr>
      </w:pPr>
      <w:r w:rsidRPr="00511324">
        <w:rPr>
          <w:rFonts w:ascii="Montserrat Light" w:hAnsi="Montserrat Light"/>
          <w:sz w:val="18"/>
          <w:szCs w:val="20"/>
        </w:rPr>
        <w:t>Nombre completo del representante legal para recibir notificaciones y comunicaciones en su nombre y representación.</w:t>
      </w:r>
    </w:p>
    <w:p w14:paraId="7826E222" w14:textId="77777777" w:rsidR="00511324" w:rsidRPr="00511324" w:rsidRDefault="00511324" w:rsidP="00511324">
      <w:pPr>
        <w:numPr>
          <w:ilvl w:val="0"/>
          <w:numId w:val="13"/>
        </w:numPr>
        <w:tabs>
          <w:tab w:val="left" w:pos="1134"/>
        </w:tabs>
        <w:spacing w:after="200" w:line="276" w:lineRule="auto"/>
        <w:ind w:right="900"/>
        <w:contextualSpacing/>
        <w:rPr>
          <w:rFonts w:ascii="Montserrat Light" w:hAnsi="Montserrat Light"/>
          <w:i/>
          <w:sz w:val="18"/>
          <w:szCs w:val="20"/>
        </w:rPr>
      </w:pPr>
      <w:r w:rsidRPr="00511324">
        <w:rPr>
          <w:rFonts w:ascii="Montserrat Light" w:hAnsi="Montserrat Light"/>
          <w:sz w:val="18"/>
          <w:szCs w:val="20"/>
        </w:rPr>
        <w:t>Cargo.</w:t>
      </w:r>
    </w:p>
    <w:p w14:paraId="06BE310F" w14:textId="77777777" w:rsidR="00511324" w:rsidRPr="00511324" w:rsidRDefault="00511324" w:rsidP="00511324">
      <w:pPr>
        <w:numPr>
          <w:ilvl w:val="0"/>
          <w:numId w:val="13"/>
        </w:numPr>
        <w:tabs>
          <w:tab w:val="left" w:pos="1134"/>
        </w:tabs>
        <w:spacing w:after="200" w:line="276" w:lineRule="auto"/>
        <w:ind w:right="900"/>
        <w:contextualSpacing/>
        <w:rPr>
          <w:rFonts w:ascii="Montserrat Light" w:hAnsi="Montserrat Light"/>
          <w:i/>
          <w:sz w:val="18"/>
          <w:szCs w:val="20"/>
        </w:rPr>
      </w:pPr>
      <w:r w:rsidRPr="00511324">
        <w:rPr>
          <w:rFonts w:ascii="Montserrat Light" w:hAnsi="Montserrat Light"/>
          <w:sz w:val="18"/>
          <w:szCs w:val="20"/>
        </w:rPr>
        <w:t>Domicilio.</w:t>
      </w:r>
    </w:p>
    <w:p w14:paraId="496CC5EB" w14:textId="77777777" w:rsidR="00511324" w:rsidRPr="00511324" w:rsidRDefault="00511324" w:rsidP="00511324">
      <w:pPr>
        <w:numPr>
          <w:ilvl w:val="0"/>
          <w:numId w:val="13"/>
        </w:numPr>
        <w:tabs>
          <w:tab w:val="left" w:pos="1134"/>
        </w:tabs>
        <w:spacing w:after="200" w:line="276" w:lineRule="auto"/>
        <w:ind w:right="900"/>
        <w:contextualSpacing/>
        <w:rPr>
          <w:rFonts w:ascii="Montserrat Light" w:hAnsi="Montserrat Light"/>
          <w:i/>
          <w:sz w:val="18"/>
          <w:szCs w:val="20"/>
        </w:rPr>
      </w:pPr>
      <w:r w:rsidRPr="00511324">
        <w:rPr>
          <w:rFonts w:ascii="Montserrat Light" w:hAnsi="Montserrat Light"/>
          <w:sz w:val="18"/>
          <w:szCs w:val="20"/>
        </w:rPr>
        <w:t>Teléfono (oficina y celular) para atender el "Requerimiento” (Anexo 2) y/o las solicitudes de cargas extraordinarias, del suministro de Oxígeno Medicinal Hospitalario.</w:t>
      </w:r>
    </w:p>
    <w:p w14:paraId="0EBD4E36" w14:textId="29B89C88" w:rsidR="00511324" w:rsidRPr="00132B03" w:rsidRDefault="00511324" w:rsidP="00132B03">
      <w:pPr>
        <w:numPr>
          <w:ilvl w:val="0"/>
          <w:numId w:val="13"/>
        </w:numPr>
        <w:tabs>
          <w:tab w:val="left" w:pos="1134"/>
        </w:tabs>
        <w:spacing w:after="200" w:line="276" w:lineRule="auto"/>
        <w:ind w:right="900"/>
        <w:contextualSpacing/>
        <w:rPr>
          <w:rFonts w:ascii="Montserrat Light" w:hAnsi="Montserrat Light"/>
          <w:i/>
          <w:sz w:val="18"/>
          <w:szCs w:val="20"/>
        </w:rPr>
      </w:pPr>
      <w:r w:rsidRPr="00511324">
        <w:rPr>
          <w:rFonts w:ascii="Montserrat Light" w:hAnsi="Montserrat Light"/>
          <w:sz w:val="18"/>
          <w:szCs w:val="20"/>
        </w:rPr>
        <w:t>Correo electrónico donde se le pueda realizar cualquier notificación de carácter oficial.</w:t>
      </w:r>
    </w:p>
    <w:p w14:paraId="11BB8794" w14:textId="2A59CF32" w:rsidR="00511324" w:rsidRPr="00511324" w:rsidRDefault="00511324" w:rsidP="00132B03">
      <w:pPr>
        <w:suppressAutoHyphens/>
        <w:ind w:left="708" w:hanging="708"/>
        <w:rPr>
          <w:rFonts w:ascii="Montserrat Light" w:hAnsi="Montserrat Light" w:cs="Arial"/>
          <w:bCs/>
          <w:i/>
          <w:sz w:val="18"/>
          <w:szCs w:val="18"/>
        </w:rPr>
      </w:pPr>
      <w:r w:rsidRPr="00511324">
        <w:rPr>
          <w:rFonts w:ascii="Montserrat Light" w:hAnsi="Montserrat Light" w:cs="Arial"/>
          <w:sz w:val="18"/>
          <w:szCs w:val="18"/>
        </w:rPr>
        <w:t>El licitante adjudicado se obliga a comunicar cualquier cambio en los datos de este contacto oficial, mediante escrito dirigido al Administrador del Contrato.</w:t>
      </w:r>
    </w:p>
    <w:p w14:paraId="3F4BB2F3" w14:textId="4E3F7E94" w:rsidR="00511324" w:rsidRPr="00132B03" w:rsidRDefault="00511324" w:rsidP="00511324">
      <w:pPr>
        <w:suppressAutoHyphens/>
        <w:rPr>
          <w:rFonts w:ascii="Montserrat Light" w:hAnsi="Montserrat Light" w:cs="Arial"/>
          <w:bCs/>
          <w:i/>
          <w:sz w:val="18"/>
          <w:szCs w:val="18"/>
        </w:rPr>
      </w:pPr>
      <w:r w:rsidRPr="00511324">
        <w:rPr>
          <w:rFonts w:ascii="Montserrat Light" w:hAnsi="Montserrat Light" w:cs="Arial"/>
          <w:bCs/>
          <w:sz w:val="18"/>
          <w:szCs w:val="18"/>
        </w:rPr>
        <w:t xml:space="preserve">Cabe señalar, que toda notificación que se les haga llegar por parte </w:t>
      </w:r>
      <w:r w:rsidRPr="00511324">
        <w:rPr>
          <w:rFonts w:ascii="Montserrat Light" w:eastAsia="Montserrat" w:hAnsi="Montserrat Light" w:cs="Montserrat"/>
          <w:sz w:val="18"/>
          <w:szCs w:val="18"/>
        </w:rPr>
        <w:t>los SERVICIOS DE SALUD DEL INSTITUTO MEXICANO DEL SEGURO SOCIAL</w:t>
      </w:r>
      <w:r w:rsidR="00132B03">
        <w:rPr>
          <w:rFonts w:ascii="Montserrat Light" w:eastAsia="Montserrat" w:hAnsi="Montserrat Light" w:cs="Montserrat"/>
          <w:sz w:val="18"/>
          <w:szCs w:val="18"/>
        </w:rPr>
        <w:t xml:space="preserve"> PARA EL BIENESTAR</w:t>
      </w:r>
      <w:r w:rsidRPr="00511324">
        <w:rPr>
          <w:rFonts w:ascii="Montserrat Light" w:eastAsia="Montserrat" w:hAnsi="Montserrat Light" w:cs="Montserrat"/>
          <w:sz w:val="18"/>
          <w:szCs w:val="18"/>
        </w:rPr>
        <w:t xml:space="preserve"> (IMSS-BIENESTAR)</w:t>
      </w:r>
      <w:r w:rsidRPr="00511324">
        <w:rPr>
          <w:rFonts w:ascii="Montserrat Light" w:hAnsi="Montserrat Light" w:cs="Arial"/>
          <w:bCs/>
          <w:sz w:val="18"/>
          <w:szCs w:val="18"/>
        </w:rPr>
        <w:t xml:space="preserve"> se considerará de carácter oficial.</w:t>
      </w:r>
    </w:p>
    <w:p w14:paraId="2F328336" w14:textId="72DAD96F" w:rsidR="00511324" w:rsidRPr="00511324" w:rsidRDefault="00511324" w:rsidP="00132B03">
      <w:pPr>
        <w:suppressAutoHyphens/>
        <w:rPr>
          <w:rFonts w:ascii="Montserrat Light" w:hAnsi="Montserrat Light" w:cs="Arial"/>
          <w:i/>
          <w:sz w:val="18"/>
          <w:szCs w:val="18"/>
        </w:rPr>
      </w:pPr>
      <w:r w:rsidRPr="00511324">
        <w:rPr>
          <w:rFonts w:ascii="Montserrat Light" w:hAnsi="Montserrat Light" w:cs="Arial"/>
          <w:sz w:val="18"/>
          <w:szCs w:val="18"/>
        </w:rPr>
        <w:t>En caso de incumplir con la obligación de informar los cambios en el contacto oficial, el IMSS-BIENESTAR no se hace responsable por las afectaciones que dicha omisión pudiera afectar al Licitante.</w:t>
      </w:r>
    </w:p>
    <w:p w14:paraId="1F3F7776" w14:textId="50D466BE" w:rsidR="00511324" w:rsidRPr="00511324" w:rsidRDefault="00511324" w:rsidP="00511324">
      <w:pPr>
        <w:suppressAutoHyphens/>
        <w:rPr>
          <w:rFonts w:ascii="Montserrat Light" w:hAnsi="Montserrat Light" w:cs="Arial"/>
          <w:i/>
          <w:sz w:val="18"/>
          <w:szCs w:val="18"/>
        </w:rPr>
      </w:pPr>
      <w:r w:rsidRPr="00511324">
        <w:rPr>
          <w:rFonts w:ascii="Montserrat Light" w:hAnsi="Montserrat Light" w:cs="Arial"/>
          <w:sz w:val="18"/>
          <w:szCs w:val="18"/>
        </w:rPr>
        <w:t xml:space="preserve">Las notificaciones oficiales por parte de </w:t>
      </w:r>
      <w:r w:rsidRPr="00511324">
        <w:rPr>
          <w:rFonts w:ascii="Montserrat Light" w:eastAsia="Montserrat" w:hAnsi="Montserrat Light" w:cs="Montserrat"/>
          <w:sz w:val="18"/>
          <w:szCs w:val="18"/>
        </w:rPr>
        <w:t>los SERVICIOS DE SALUD DEL INSTITUTO MEXICANO DEL SEGURO SOCIAL (IMSS-BIENESTAR)</w:t>
      </w:r>
      <w:r w:rsidRPr="00511324">
        <w:rPr>
          <w:rFonts w:ascii="Montserrat Light" w:hAnsi="Montserrat Light" w:cs="Arial"/>
          <w:sz w:val="18"/>
          <w:szCs w:val="18"/>
        </w:rPr>
        <w:t xml:space="preserve"> podrán realizarse por cualquiera de los siguientes medios:</w:t>
      </w:r>
    </w:p>
    <w:p w14:paraId="60D6A6C8" w14:textId="77777777" w:rsidR="00511324" w:rsidRPr="00511324" w:rsidRDefault="00511324" w:rsidP="00511324">
      <w:pPr>
        <w:numPr>
          <w:ilvl w:val="0"/>
          <w:numId w:val="13"/>
        </w:numPr>
        <w:tabs>
          <w:tab w:val="left" w:pos="1134"/>
        </w:tabs>
        <w:spacing w:after="200" w:line="276" w:lineRule="auto"/>
        <w:ind w:right="900"/>
        <w:contextualSpacing/>
        <w:rPr>
          <w:rFonts w:ascii="Montserrat Light" w:hAnsi="Montserrat Light"/>
          <w:i/>
          <w:sz w:val="18"/>
          <w:szCs w:val="20"/>
        </w:rPr>
      </w:pPr>
      <w:r w:rsidRPr="00511324">
        <w:rPr>
          <w:rFonts w:ascii="Montserrat Light" w:hAnsi="Montserrat Light"/>
          <w:sz w:val="18"/>
          <w:szCs w:val="20"/>
        </w:rPr>
        <w:lastRenderedPageBreak/>
        <w:t>Oficio entregado en el domicilio señalado en este apartado.</w:t>
      </w:r>
    </w:p>
    <w:p w14:paraId="7C04493B" w14:textId="2BD3A53A" w:rsidR="00132B03" w:rsidRPr="00132B03" w:rsidRDefault="00511324" w:rsidP="00511324">
      <w:pPr>
        <w:numPr>
          <w:ilvl w:val="0"/>
          <w:numId w:val="13"/>
        </w:numPr>
        <w:tabs>
          <w:tab w:val="left" w:pos="1134"/>
        </w:tabs>
        <w:spacing w:after="200" w:line="276" w:lineRule="auto"/>
        <w:ind w:right="900"/>
        <w:contextualSpacing/>
        <w:rPr>
          <w:rFonts w:ascii="Montserrat Light" w:hAnsi="Montserrat Light"/>
          <w:i/>
          <w:sz w:val="18"/>
          <w:szCs w:val="20"/>
        </w:rPr>
      </w:pPr>
      <w:r w:rsidRPr="00511324">
        <w:rPr>
          <w:rFonts w:ascii="Montserrat Light" w:hAnsi="Montserrat Light"/>
          <w:sz w:val="18"/>
          <w:szCs w:val="20"/>
        </w:rPr>
        <w:t>Vía correo electrónico.</w:t>
      </w:r>
    </w:p>
    <w:p w14:paraId="2CD6D247" w14:textId="77777777" w:rsidR="00132B03" w:rsidRPr="00511324" w:rsidRDefault="00132B03" w:rsidP="00132B03">
      <w:pPr>
        <w:jc w:val="right"/>
        <w:rPr>
          <w:rFonts w:ascii="Montserrat Light" w:hAnsi="Montserrat Light"/>
          <w:b/>
          <w:i/>
          <w:sz w:val="18"/>
          <w:szCs w:val="18"/>
        </w:rPr>
      </w:pPr>
    </w:p>
    <w:p w14:paraId="546287DE" w14:textId="77777777" w:rsidR="00511324" w:rsidRPr="00511324" w:rsidRDefault="00511324" w:rsidP="00511324">
      <w:pPr>
        <w:pStyle w:val="Prrafodelista"/>
        <w:numPr>
          <w:ilvl w:val="0"/>
          <w:numId w:val="14"/>
        </w:numPr>
        <w:spacing w:after="0"/>
        <w:ind w:hanging="436"/>
        <w:rPr>
          <w:rFonts w:ascii="Montserrat Light" w:eastAsia="Montserrat" w:hAnsi="Montserrat Light" w:cs="Montserrat"/>
          <w:b/>
          <w:i/>
          <w:sz w:val="18"/>
          <w:szCs w:val="18"/>
        </w:rPr>
      </w:pPr>
      <w:r w:rsidRPr="00511324">
        <w:rPr>
          <w:rFonts w:ascii="Montserrat Light" w:eastAsia="Montserrat" w:hAnsi="Montserrat Light" w:cs="Montserrat"/>
          <w:b/>
          <w:sz w:val="18"/>
          <w:szCs w:val="18"/>
        </w:rPr>
        <w:t>Responsabilidad de Obligaciones con el Personal.</w:t>
      </w:r>
    </w:p>
    <w:p w14:paraId="63032C09" w14:textId="77777777" w:rsidR="00511324" w:rsidRPr="00511324" w:rsidRDefault="00511324" w:rsidP="00511324">
      <w:pPr>
        <w:rPr>
          <w:rFonts w:ascii="Montserrat Light" w:hAnsi="Montserrat Light"/>
          <w:b/>
          <w:i/>
          <w:sz w:val="18"/>
          <w:szCs w:val="18"/>
        </w:rPr>
      </w:pPr>
    </w:p>
    <w:p w14:paraId="0BBD2DB0" w14:textId="513D5DED" w:rsidR="00511324" w:rsidRPr="00511324" w:rsidRDefault="00511324" w:rsidP="00511324">
      <w:pPr>
        <w:rPr>
          <w:rFonts w:ascii="Montserrat Light" w:hAnsi="Montserrat Light" w:cs="Arial"/>
          <w:i/>
          <w:sz w:val="18"/>
          <w:szCs w:val="18"/>
        </w:rPr>
      </w:pPr>
      <w:r w:rsidRPr="00511324">
        <w:rPr>
          <w:rFonts w:ascii="Montserrat Light" w:hAnsi="Montserrat Light"/>
          <w:b/>
          <w:sz w:val="18"/>
          <w:szCs w:val="18"/>
        </w:rPr>
        <w:t xml:space="preserve">El Licitante adjudicado </w:t>
      </w:r>
      <w:r w:rsidRPr="00511324">
        <w:rPr>
          <w:rFonts w:ascii="Montserrat Light" w:hAnsi="Montserrat Light"/>
          <w:bCs/>
          <w:sz w:val="18"/>
          <w:szCs w:val="18"/>
        </w:rPr>
        <w:t>será el</w:t>
      </w:r>
      <w:r w:rsidRPr="00511324">
        <w:rPr>
          <w:rFonts w:ascii="Montserrat Light" w:hAnsi="Montserrat Light"/>
          <w:b/>
          <w:sz w:val="18"/>
          <w:szCs w:val="18"/>
        </w:rPr>
        <w:t xml:space="preserve"> </w:t>
      </w:r>
      <w:r w:rsidRPr="00511324">
        <w:rPr>
          <w:rFonts w:ascii="Montserrat Light" w:hAnsi="Montserrat Light" w:cs="Arial"/>
          <w:sz w:val="18"/>
          <w:szCs w:val="18"/>
        </w:rPr>
        <w:t xml:space="preserve">único responsable de las obligaciones derivadas de los contratos de trabajo con su personal y absorberá todas las responsabilidades inherentes, en caso de accidente o riesgo de trabajo de alguno de sus empleados que ingresen a las instalaciones de </w:t>
      </w:r>
      <w:r w:rsidRPr="00511324">
        <w:rPr>
          <w:rFonts w:ascii="Montserrat Light" w:eastAsia="Montserrat" w:hAnsi="Montserrat Light" w:cs="Montserrat"/>
          <w:sz w:val="18"/>
          <w:szCs w:val="18"/>
        </w:rPr>
        <w:t xml:space="preserve">los SERVICIOS DE SALUD DEL INSTITUTO MEXICANO DEL SEGURO SOCIAL </w:t>
      </w:r>
      <w:r w:rsidR="00132B03">
        <w:rPr>
          <w:rFonts w:ascii="Montserrat Light" w:eastAsia="Montserrat" w:hAnsi="Montserrat Light" w:cs="Montserrat"/>
          <w:sz w:val="18"/>
          <w:szCs w:val="18"/>
        </w:rPr>
        <w:t xml:space="preserve">PARA EL BIENESTAR </w:t>
      </w:r>
      <w:r w:rsidRPr="00511324">
        <w:rPr>
          <w:rFonts w:ascii="Montserrat Light" w:eastAsia="Montserrat" w:hAnsi="Montserrat Light" w:cs="Montserrat"/>
          <w:sz w:val="18"/>
          <w:szCs w:val="18"/>
        </w:rPr>
        <w:t>(IMSS-BIENESTAR)</w:t>
      </w:r>
      <w:r w:rsidRPr="00511324">
        <w:rPr>
          <w:rFonts w:ascii="Montserrat Light" w:hAnsi="Montserrat Light" w:cs="Arial"/>
          <w:sz w:val="18"/>
          <w:szCs w:val="18"/>
        </w:rPr>
        <w:t>, independientemente del lugar en donde ocurra.</w:t>
      </w:r>
    </w:p>
    <w:p w14:paraId="55C49845" w14:textId="22F2AA0C" w:rsidR="00506711" w:rsidRDefault="00506711" w:rsidP="00506711">
      <w:pPr>
        <w:spacing w:after="0"/>
        <w:rPr>
          <w:sz w:val="18"/>
          <w:szCs w:val="20"/>
        </w:rPr>
      </w:pPr>
      <w:r>
        <w:rPr>
          <w:sz w:val="18"/>
          <w:szCs w:val="20"/>
        </w:rPr>
        <w:t xml:space="preserve">Atentamente </w:t>
      </w:r>
    </w:p>
    <w:p w14:paraId="0895EF67" w14:textId="77777777" w:rsidR="00506711" w:rsidRDefault="00506711" w:rsidP="00506711">
      <w:pPr>
        <w:spacing w:after="0"/>
        <w:rPr>
          <w:sz w:val="18"/>
          <w:szCs w:val="20"/>
        </w:rPr>
      </w:pPr>
    </w:p>
    <w:p w14:paraId="12C4F2E4" w14:textId="4D5248DA" w:rsidR="00506711" w:rsidRDefault="00506711" w:rsidP="00506711">
      <w:pPr>
        <w:spacing w:after="0"/>
        <w:rPr>
          <w:sz w:val="18"/>
          <w:szCs w:val="20"/>
        </w:rPr>
      </w:pPr>
    </w:p>
    <w:p w14:paraId="24954506" w14:textId="77777777" w:rsidR="00506711" w:rsidRDefault="00506711" w:rsidP="00506711">
      <w:pPr>
        <w:spacing w:after="0"/>
        <w:rPr>
          <w:sz w:val="18"/>
          <w:szCs w:val="20"/>
        </w:rPr>
      </w:pPr>
    </w:p>
    <w:p w14:paraId="5D77AF1D" w14:textId="77777777" w:rsidR="00506711" w:rsidRDefault="00506711" w:rsidP="00506711">
      <w:pPr>
        <w:spacing w:after="0"/>
        <w:rPr>
          <w:sz w:val="18"/>
          <w:szCs w:val="20"/>
        </w:rPr>
      </w:pPr>
    </w:p>
    <w:p w14:paraId="633471A0" w14:textId="77777777" w:rsidR="00506711" w:rsidRDefault="00506711" w:rsidP="00506711">
      <w:pPr>
        <w:spacing w:after="0"/>
        <w:rPr>
          <w:sz w:val="18"/>
          <w:szCs w:val="20"/>
        </w:rPr>
      </w:pPr>
    </w:p>
    <w:p w14:paraId="5E57FD88" w14:textId="65E46650" w:rsidR="00506711" w:rsidRPr="00506711" w:rsidRDefault="00506711" w:rsidP="00506711">
      <w:pPr>
        <w:spacing w:after="0"/>
        <w:rPr>
          <w:b/>
          <w:bCs/>
          <w:sz w:val="18"/>
          <w:szCs w:val="20"/>
        </w:rPr>
      </w:pPr>
      <w:r w:rsidRPr="00506711">
        <w:rPr>
          <w:b/>
          <w:bCs/>
          <w:sz w:val="18"/>
          <w:szCs w:val="20"/>
        </w:rPr>
        <w:t>LIC. JOSE ANTONIO BRISEÑO ESPINOSA</w:t>
      </w:r>
    </w:p>
    <w:p w14:paraId="5D9DF7F3" w14:textId="08421138" w:rsidR="00506711" w:rsidRDefault="00506711" w:rsidP="00506711">
      <w:pPr>
        <w:spacing w:after="0"/>
        <w:rPr>
          <w:sz w:val="18"/>
          <w:szCs w:val="20"/>
        </w:rPr>
      </w:pPr>
      <w:r>
        <w:rPr>
          <w:sz w:val="18"/>
          <w:szCs w:val="20"/>
        </w:rPr>
        <w:t xml:space="preserve">Titular de la División de Servicios Generales </w:t>
      </w:r>
    </w:p>
    <w:p w14:paraId="5FF4802F" w14:textId="77777777" w:rsidR="00D97538" w:rsidRDefault="00D97538" w:rsidP="00506711">
      <w:pPr>
        <w:spacing w:after="0"/>
        <w:rPr>
          <w:sz w:val="18"/>
          <w:szCs w:val="20"/>
        </w:rPr>
      </w:pPr>
    </w:p>
    <w:p w14:paraId="4323E3DB" w14:textId="77777777" w:rsidR="00D97538" w:rsidRDefault="00D97538" w:rsidP="00506711">
      <w:pPr>
        <w:spacing w:after="0"/>
        <w:rPr>
          <w:sz w:val="18"/>
          <w:szCs w:val="20"/>
        </w:rPr>
      </w:pPr>
    </w:p>
    <w:p w14:paraId="538923DB" w14:textId="77777777" w:rsidR="00D97538" w:rsidRDefault="00D97538" w:rsidP="00506711">
      <w:pPr>
        <w:spacing w:after="0"/>
        <w:rPr>
          <w:sz w:val="18"/>
          <w:szCs w:val="20"/>
        </w:rPr>
      </w:pPr>
    </w:p>
    <w:p w14:paraId="37CBEFDF" w14:textId="77777777" w:rsidR="00D97538" w:rsidRDefault="00D97538" w:rsidP="00506711">
      <w:pPr>
        <w:spacing w:after="0"/>
        <w:rPr>
          <w:sz w:val="18"/>
          <w:szCs w:val="20"/>
        </w:rPr>
      </w:pPr>
    </w:p>
    <w:p w14:paraId="050B2162" w14:textId="77777777" w:rsidR="00D97538" w:rsidRDefault="00D97538" w:rsidP="00506711">
      <w:pPr>
        <w:spacing w:after="0"/>
        <w:rPr>
          <w:sz w:val="18"/>
          <w:szCs w:val="20"/>
        </w:rPr>
      </w:pPr>
    </w:p>
    <w:p w14:paraId="538371C5" w14:textId="77777777" w:rsidR="00D97538" w:rsidRDefault="00D97538" w:rsidP="00506711">
      <w:pPr>
        <w:spacing w:after="0"/>
        <w:rPr>
          <w:sz w:val="18"/>
          <w:szCs w:val="20"/>
        </w:rPr>
      </w:pPr>
    </w:p>
    <w:p w14:paraId="2FCE3CDC" w14:textId="77777777" w:rsidR="00D97538" w:rsidRDefault="00D97538" w:rsidP="00506711">
      <w:pPr>
        <w:spacing w:after="0"/>
        <w:rPr>
          <w:sz w:val="18"/>
          <w:szCs w:val="20"/>
        </w:rPr>
      </w:pPr>
    </w:p>
    <w:p w14:paraId="543F73D8" w14:textId="77777777" w:rsidR="00D97538" w:rsidRDefault="00D97538" w:rsidP="00506711">
      <w:pPr>
        <w:spacing w:after="0"/>
        <w:rPr>
          <w:sz w:val="18"/>
          <w:szCs w:val="20"/>
        </w:rPr>
      </w:pPr>
    </w:p>
    <w:p w14:paraId="7AA855B7" w14:textId="77777777" w:rsidR="00D97538" w:rsidRDefault="00D97538" w:rsidP="00506711">
      <w:pPr>
        <w:spacing w:after="0"/>
        <w:rPr>
          <w:sz w:val="18"/>
          <w:szCs w:val="20"/>
        </w:rPr>
      </w:pPr>
    </w:p>
    <w:p w14:paraId="7662DFFE" w14:textId="77777777" w:rsidR="00D97538" w:rsidRDefault="00D97538" w:rsidP="00506711">
      <w:pPr>
        <w:spacing w:after="0"/>
        <w:rPr>
          <w:sz w:val="18"/>
          <w:szCs w:val="20"/>
        </w:rPr>
      </w:pPr>
    </w:p>
    <w:p w14:paraId="6538D684" w14:textId="77777777" w:rsidR="00D97538" w:rsidRDefault="00D97538" w:rsidP="00506711">
      <w:pPr>
        <w:spacing w:after="0"/>
        <w:rPr>
          <w:sz w:val="18"/>
          <w:szCs w:val="20"/>
        </w:rPr>
      </w:pPr>
    </w:p>
    <w:p w14:paraId="69304D68" w14:textId="77777777" w:rsidR="00D97538" w:rsidRDefault="00D97538" w:rsidP="00506711">
      <w:pPr>
        <w:spacing w:after="0"/>
        <w:rPr>
          <w:sz w:val="18"/>
          <w:szCs w:val="20"/>
        </w:rPr>
      </w:pPr>
    </w:p>
    <w:p w14:paraId="60DAC05F" w14:textId="77777777" w:rsidR="00D97538" w:rsidRDefault="00D97538" w:rsidP="00506711">
      <w:pPr>
        <w:spacing w:after="0"/>
        <w:rPr>
          <w:sz w:val="18"/>
          <w:szCs w:val="20"/>
        </w:rPr>
      </w:pPr>
    </w:p>
    <w:p w14:paraId="2EA649F5" w14:textId="77777777" w:rsidR="00D97538" w:rsidRDefault="00D97538" w:rsidP="00506711">
      <w:pPr>
        <w:spacing w:after="0"/>
        <w:rPr>
          <w:sz w:val="18"/>
          <w:szCs w:val="20"/>
        </w:rPr>
      </w:pPr>
    </w:p>
    <w:p w14:paraId="1567A188" w14:textId="77777777" w:rsidR="00D97538" w:rsidRDefault="00D97538" w:rsidP="00506711">
      <w:pPr>
        <w:spacing w:after="0"/>
        <w:rPr>
          <w:sz w:val="18"/>
          <w:szCs w:val="20"/>
        </w:rPr>
      </w:pPr>
    </w:p>
    <w:p w14:paraId="4E2BDF5C" w14:textId="77777777" w:rsidR="00D97538" w:rsidRDefault="00D97538" w:rsidP="00506711">
      <w:pPr>
        <w:spacing w:after="0"/>
        <w:rPr>
          <w:sz w:val="18"/>
          <w:szCs w:val="20"/>
        </w:rPr>
      </w:pPr>
    </w:p>
    <w:p w14:paraId="0DD460F6" w14:textId="77777777" w:rsidR="00D97538" w:rsidRDefault="00D97538" w:rsidP="00506711">
      <w:pPr>
        <w:spacing w:after="0"/>
        <w:rPr>
          <w:sz w:val="18"/>
          <w:szCs w:val="20"/>
        </w:rPr>
      </w:pPr>
    </w:p>
    <w:p w14:paraId="20DFC11B" w14:textId="77777777" w:rsidR="00D97538" w:rsidRDefault="00D97538" w:rsidP="00506711">
      <w:pPr>
        <w:spacing w:after="0"/>
        <w:rPr>
          <w:sz w:val="18"/>
          <w:szCs w:val="20"/>
        </w:rPr>
      </w:pPr>
    </w:p>
    <w:p w14:paraId="6DE3607B" w14:textId="77777777" w:rsidR="00D97538" w:rsidRDefault="00D97538" w:rsidP="00506711">
      <w:pPr>
        <w:spacing w:after="0"/>
        <w:rPr>
          <w:sz w:val="18"/>
          <w:szCs w:val="20"/>
        </w:rPr>
      </w:pPr>
    </w:p>
    <w:p w14:paraId="6309C698" w14:textId="77777777" w:rsidR="00D97538" w:rsidRDefault="00D97538" w:rsidP="00506711">
      <w:pPr>
        <w:spacing w:after="0"/>
        <w:rPr>
          <w:sz w:val="18"/>
          <w:szCs w:val="20"/>
        </w:rPr>
      </w:pPr>
    </w:p>
    <w:p w14:paraId="753C9E8F" w14:textId="77777777" w:rsidR="00D97538" w:rsidRDefault="00D97538" w:rsidP="00506711">
      <w:pPr>
        <w:spacing w:after="0"/>
        <w:rPr>
          <w:sz w:val="18"/>
          <w:szCs w:val="20"/>
        </w:rPr>
      </w:pPr>
    </w:p>
    <w:p w14:paraId="3E86379D" w14:textId="77777777" w:rsidR="00D97538" w:rsidRDefault="00D97538" w:rsidP="00506711">
      <w:pPr>
        <w:spacing w:after="0"/>
        <w:rPr>
          <w:sz w:val="18"/>
          <w:szCs w:val="20"/>
        </w:rPr>
      </w:pPr>
    </w:p>
    <w:p w14:paraId="12D2A6DF" w14:textId="77777777" w:rsidR="00D97538" w:rsidRDefault="00D97538" w:rsidP="00506711">
      <w:pPr>
        <w:spacing w:after="0"/>
        <w:rPr>
          <w:sz w:val="18"/>
          <w:szCs w:val="20"/>
        </w:rPr>
      </w:pPr>
    </w:p>
    <w:p w14:paraId="7AE79654" w14:textId="77777777" w:rsidR="00D97538" w:rsidRDefault="00D97538" w:rsidP="00506711">
      <w:pPr>
        <w:spacing w:after="0"/>
        <w:rPr>
          <w:sz w:val="18"/>
          <w:szCs w:val="20"/>
        </w:rPr>
      </w:pPr>
    </w:p>
    <w:p w14:paraId="1FE96F98" w14:textId="77777777" w:rsidR="00D97538" w:rsidRDefault="00D97538" w:rsidP="00506711">
      <w:pPr>
        <w:spacing w:after="0"/>
        <w:rPr>
          <w:sz w:val="18"/>
          <w:szCs w:val="20"/>
        </w:rPr>
      </w:pPr>
    </w:p>
    <w:p w14:paraId="7552E9F1" w14:textId="77777777" w:rsidR="00D97538" w:rsidRDefault="00D97538" w:rsidP="00506711">
      <w:pPr>
        <w:spacing w:after="0"/>
        <w:rPr>
          <w:sz w:val="18"/>
          <w:szCs w:val="20"/>
        </w:rPr>
      </w:pPr>
    </w:p>
    <w:p w14:paraId="6D4E473F" w14:textId="77777777" w:rsidR="00D97538" w:rsidRDefault="00D97538" w:rsidP="00506711">
      <w:pPr>
        <w:spacing w:after="0"/>
        <w:rPr>
          <w:sz w:val="18"/>
          <w:szCs w:val="20"/>
        </w:rPr>
      </w:pPr>
    </w:p>
    <w:p w14:paraId="597CD71A" w14:textId="77777777" w:rsidR="00D97538" w:rsidRDefault="00D97538" w:rsidP="00506711">
      <w:pPr>
        <w:spacing w:after="0"/>
        <w:rPr>
          <w:sz w:val="18"/>
          <w:szCs w:val="20"/>
        </w:rPr>
      </w:pPr>
    </w:p>
    <w:p w14:paraId="473AC6AB" w14:textId="77777777" w:rsidR="00D97538" w:rsidRDefault="00D97538" w:rsidP="00506711">
      <w:pPr>
        <w:spacing w:after="0"/>
        <w:rPr>
          <w:sz w:val="18"/>
          <w:szCs w:val="20"/>
        </w:rPr>
      </w:pPr>
    </w:p>
    <w:p w14:paraId="3A77CE66" w14:textId="77777777" w:rsidR="00D97538" w:rsidRDefault="00D97538" w:rsidP="00506711">
      <w:pPr>
        <w:spacing w:after="0"/>
        <w:rPr>
          <w:sz w:val="18"/>
          <w:szCs w:val="20"/>
        </w:rPr>
      </w:pPr>
    </w:p>
    <w:p w14:paraId="3071A5A8" w14:textId="77777777" w:rsidR="00D97538" w:rsidRDefault="00D97538" w:rsidP="00506711">
      <w:pPr>
        <w:spacing w:after="0"/>
        <w:rPr>
          <w:sz w:val="18"/>
          <w:szCs w:val="20"/>
        </w:rPr>
      </w:pPr>
    </w:p>
    <w:p w14:paraId="24506154" w14:textId="77777777" w:rsidR="00D97538" w:rsidRDefault="00D97538" w:rsidP="00506711">
      <w:pPr>
        <w:spacing w:after="0"/>
        <w:rPr>
          <w:sz w:val="18"/>
          <w:szCs w:val="20"/>
        </w:rPr>
      </w:pPr>
    </w:p>
    <w:p w14:paraId="714469AA" w14:textId="77777777" w:rsidR="00D97538" w:rsidRDefault="00D97538" w:rsidP="00506711">
      <w:pPr>
        <w:spacing w:after="0"/>
        <w:rPr>
          <w:sz w:val="18"/>
          <w:szCs w:val="20"/>
        </w:rPr>
      </w:pPr>
    </w:p>
    <w:p w14:paraId="70B70AA7" w14:textId="77777777" w:rsidR="00D97538" w:rsidRDefault="00D97538" w:rsidP="00506711">
      <w:pPr>
        <w:spacing w:after="0"/>
        <w:rPr>
          <w:sz w:val="18"/>
          <w:szCs w:val="20"/>
        </w:rPr>
      </w:pPr>
    </w:p>
    <w:p w14:paraId="32ED3C5A" w14:textId="77777777" w:rsidR="00D97538" w:rsidRDefault="00D97538" w:rsidP="00506711">
      <w:pPr>
        <w:spacing w:after="0"/>
        <w:rPr>
          <w:sz w:val="18"/>
          <w:szCs w:val="20"/>
        </w:rPr>
      </w:pPr>
    </w:p>
    <w:p w14:paraId="3FFE6ADA" w14:textId="77777777" w:rsidR="00D97538" w:rsidRDefault="00D97538" w:rsidP="00506711">
      <w:pPr>
        <w:spacing w:after="0"/>
        <w:rPr>
          <w:sz w:val="18"/>
          <w:szCs w:val="20"/>
        </w:rPr>
      </w:pPr>
    </w:p>
    <w:p w14:paraId="62143B93" w14:textId="77777777" w:rsidR="00D97538" w:rsidRDefault="00D97538" w:rsidP="00506711">
      <w:pPr>
        <w:spacing w:after="0"/>
        <w:rPr>
          <w:sz w:val="18"/>
          <w:szCs w:val="20"/>
        </w:rPr>
      </w:pPr>
    </w:p>
    <w:p w14:paraId="1C063BC6" w14:textId="77777777" w:rsidR="00D97538" w:rsidRDefault="00D97538" w:rsidP="00506711">
      <w:pPr>
        <w:spacing w:after="0"/>
        <w:rPr>
          <w:sz w:val="18"/>
          <w:szCs w:val="20"/>
        </w:rPr>
      </w:pPr>
    </w:p>
    <w:p w14:paraId="6E5DD5ED" w14:textId="362FDBAB" w:rsidR="00D97538" w:rsidRDefault="00D97538" w:rsidP="00D97538">
      <w:pPr>
        <w:spacing w:after="0"/>
        <w:jc w:val="center"/>
        <w:rPr>
          <w:b/>
          <w:bCs/>
          <w:sz w:val="18"/>
          <w:szCs w:val="20"/>
        </w:rPr>
      </w:pPr>
      <w:r w:rsidRPr="00D97538">
        <w:rPr>
          <w:b/>
          <w:bCs/>
          <w:sz w:val="18"/>
          <w:szCs w:val="20"/>
        </w:rPr>
        <w:lastRenderedPageBreak/>
        <w:t>ANEXO 1. LUGAR DE ENTREGA</w:t>
      </w:r>
    </w:p>
    <w:p w14:paraId="79133521" w14:textId="7F15B1B0" w:rsidR="007B343C" w:rsidRDefault="007B343C" w:rsidP="00D97538">
      <w:pPr>
        <w:spacing w:after="0"/>
        <w:jc w:val="center"/>
        <w:rPr>
          <w:b/>
          <w:bCs/>
          <w:sz w:val="18"/>
          <w:szCs w:val="20"/>
        </w:rPr>
      </w:pPr>
      <w:r>
        <w:rPr>
          <w:b/>
          <w:bCs/>
          <w:sz w:val="18"/>
          <w:szCs w:val="20"/>
        </w:rPr>
        <w:t>PARTIDA 1. ESTADO DE GUERRERO</w:t>
      </w:r>
    </w:p>
    <w:p w14:paraId="5896C6C6" w14:textId="77777777" w:rsidR="007B343C" w:rsidRDefault="007B343C" w:rsidP="00D97538">
      <w:pPr>
        <w:spacing w:after="0"/>
        <w:jc w:val="center"/>
        <w:rPr>
          <w:b/>
          <w:bCs/>
          <w:sz w:val="18"/>
          <w:szCs w:val="20"/>
        </w:rPr>
      </w:pPr>
    </w:p>
    <w:tbl>
      <w:tblPr>
        <w:tblW w:w="9096" w:type="dxa"/>
        <w:tblCellMar>
          <w:left w:w="70" w:type="dxa"/>
          <w:right w:w="70" w:type="dxa"/>
        </w:tblCellMar>
        <w:tblLook w:val="04A0" w:firstRow="1" w:lastRow="0" w:firstColumn="1" w:lastColumn="0" w:noHBand="0" w:noVBand="1"/>
      </w:tblPr>
      <w:tblGrid>
        <w:gridCol w:w="1349"/>
        <w:gridCol w:w="7747"/>
      </w:tblGrid>
      <w:tr w:rsidR="007B343C" w:rsidRPr="007B343C" w14:paraId="7E1D6151" w14:textId="77777777" w:rsidTr="00726B31">
        <w:trPr>
          <w:trHeight w:val="196"/>
        </w:trPr>
        <w:tc>
          <w:tcPr>
            <w:tcW w:w="1349" w:type="dxa"/>
            <w:tcBorders>
              <w:top w:val="single" w:sz="4" w:space="0" w:color="D3B059"/>
              <w:left w:val="single" w:sz="4" w:space="0" w:color="D3B059"/>
              <w:bottom w:val="single" w:sz="4" w:space="0" w:color="D3B059"/>
              <w:right w:val="single" w:sz="4" w:space="0" w:color="D3B059"/>
            </w:tcBorders>
            <w:shd w:val="clear" w:color="691C32" w:fill="691C32"/>
            <w:vAlign w:val="center"/>
            <w:hideMark/>
          </w:tcPr>
          <w:p w14:paraId="22761D7B" w14:textId="77777777" w:rsidR="007B343C" w:rsidRPr="007B343C" w:rsidRDefault="007B343C" w:rsidP="0024478A">
            <w:pPr>
              <w:spacing w:after="0"/>
              <w:jc w:val="center"/>
              <w:rPr>
                <w:rFonts w:eastAsia="Times New Roman" w:cs="Times New Roman"/>
                <w:b/>
                <w:bCs/>
                <w:color w:val="FFFFFF"/>
                <w:sz w:val="16"/>
                <w:szCs w:val="16"/>
                <w:lang w:eastAsia="es-MX"/>
              </w:rPr>
            </w:pPr>
            <w:r w:rsidRPr="007B343C">
              <w:rPr>
                <w:rFonts w:eastAsia="Times New Roman" w:cs="Times New Roman"/>
                <w:b/>
                <w:bCs/>
                <w:color w:val="FFFFFF"/>
                <w:sz w:val="16"/>
                <w:szCs w:val="16"/>
                <w:lang w:eastAsia="es-MX"/>
              </w:rPr>
              <w:t>Estado</w:t>
            </w:r>
          </w:p>
        </w:tc>
        <w:tc>
          <w:tcPr>
            <w:tcW w:w="7747" w:type="dxa"/>
            <w:vMerge w:val="restart"/>
            <w:tcBorders>
              <w:top w:val="single" w:sz="4" w:space="0" w:color="D3B059"/>
              <w:left w:val="single" w:sz="4" w:space="0" w:color="D3B059"/>
              <w:bottom w:val="single" w:sz="4" w:space="0" w:color="D3B059"/>
              <w:right w:val="single" w:sz="4" w:space="0" w:color="D3B059"/>
            </w:tcBorders>
            <w:shd w:val="clear" w:color="691C32" w:fill="691C32"/>
            <w:vAlign w:val="center"/>
            <w:hideMark/>
          </w:tcPr>
          <w:p w14:paraId="2855C96F" w14:textId="77777777" w:rsidR="007B343C" w:rsidRPr="007B343C" w:rsidRDefault="007B343C" w:rsidP="0024478A">
            <w:pPr>
              <w:spacing w:after="0"/>
              <w:jc w:val="center"/>
              <w:rPr>
                <w:rFonts w:eastAsia="Times New Roman" w:cs="Times New Roman"/>
                <w:b/>
                <w:bCs/>
                <w:color w:val="FFFFFF"/>
                <w:sz w:val="16"/>
                <w:szCs w:val="16"/>
                <w:lang w:eastAsia="es-MX"/>
              </w:rPr>
            </w:pPr>
            <w:r w:rsidRPr="007B343C">
              <w:rPr>
                <w:rFonts w:eastAsia="Times New Roman" w:cs="Times New Roman"/>
                <w:b/>
                <w:bCs/>
                <w:color w:val="FFFFFF"/>
                <w:sz w:val="16"/>
                <w:szCs w:val="16"/>
                <w:lang w:eastAsia="es-MX"/>
              </w:rPr>
              <w:t>Nombre de la Unidad</w:t>
            </w:r>
          </w:p>
        </w:tc>
      </w:tr>
      <w:tr w:rsidR="007B343C" w:rsidRPr="007B343C" w14:paraId="4D994B1D"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482B50E5" w14:textId="77777777" w:rsidR="007B343C" w:rsidRPr="007B343C" w:rsidRDefault="007B343C" w:rsidP="0024478A">
            <w:pPr>
              <w:spacing w:after="0"/>
              <w:jc w:val="left"/>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 xml:space="preserve">GUERRERO </w:t>
            </w:r>
          </w:p>
        </w:tc>
        <w:tc>
          <w:tcPr>
            <w:tcW w:w="7747" w:type="dxa"/>
            <w:vMerge/>
            <w:tcBorders>
              <w:top w:val="single" w:sz="4" w:space="0" w:color="D3B059"/>
              <w:left w:val="single" w:sz="4" w:space="0" w:color="D3B059"/>
              <w:bottom w:val="single" w:sz="4" w:space="0" w:color="D3B059"/>
              <w:right w:val="single" w:sz="4" w:space="0" w:color="D3B059"/>
            </w:tcBorders>
            <w:vAlign w:val="center"/>
            <w:hideMark/>
          </w:tcPr>
          <w:p w14:paraId="40CB2D65" w14:textId="77777777" w:rsidR="007B343C" w:rsidRPr="007B343C" w:rsidRDefault="007B343C" w:rsidP="0024478A">
            <w:pPr>
              <w:spacing w:after="0"/>
              <w:jc w:val="left"/>
              <w:rPr>
                <w:rFonts w:eastAsia="Times New Roman" w:cs="Times New Roman"/>
                <w:b/>
                <w:bCs/>
                <w:color w:val="FFFFFF"/>
                <w:sz w:val="16"/>
                <w:szCs w:val="16"/>
                <w:lang w:eastAsia="es-MX"/>
              </w:rPr>
            </w:pPr>
          </w:p>
        </w:tc>
      </w:tr>
      <w:tr w:rsidR="007B343C" w:rsidRPr="007B343C" w14:paraId="39A69B13"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0CE3860F"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GRSSA000022</w:t>
            </w:r>
          </w:p>
        </w:tc>
        <w:tc>
          <w:tcPr>
            <w:tcW w:w="7747" w:type="dxa"/>
            <w:tcBorders>
              <w:top w:val="nil"/>
              <w:left w:val="nil"/>
              <w:bottom w:val="single" w:sz="4" w:space="0" w:color="D3B059"/>
              <w:right w:val="single" w:sz="4" w:space="0" w:color="D3B059"/>
            </w:tcBorders>
            <w:shd w:val="clear" w:color="auto" w:fill="auto"/>
            <w:noWrap/>
            <w:vAlign w:val="center"/>
            <w:hideMark/>
          </w:tcPr>
          <w:p w14:paraId="0F9A9DDB"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HG. COL. PROGRESO (CAAPS)</w:t>
            </w:r>
          </w:p>
        </w:tc>
      </w:tr>
      <w:tr w:rsidR="007B343C" w:rsidRPr="007B343C" w14:paraId="50AE8D0E"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4797EA70"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GRSSA000034</w:t>
            </w:r>
          </w:p>
        </w:tc>
        <w:tc>
          <w:tcPr>
            <w:tcW w:w="7747" w:type="dxa"/>
            <w:tcBorders>
              <w:top w:val="nil"/>
              <w:left w:val="nil"/>
              <w:bottom w:val="single" w:sz="4" w:space="0" w:color="D3B059"/>
              <w:right w:val="single" w:sz="4" w:space="0" w:color="D3B059"/>
            </w:tcBorders>
            <w:shd w:val="clear" w:color="auto" w:fill="auto"/>
            <w:noWrap/>
            <w:vAlign w:val="center"/>
            <w:hideMark/>
          </w:tcPr>
          <w:p w14:paraId="2A09AFEB"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 GRAL. RENACIMIENTO</w:t>
            </w:r>
          </w:p>
        </w:tc>
      </w:tr>
      <w:tr w:rsidR="007B343C" w:rsidRPr="007B343C" w14:paraId="3F45D200"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53664540"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GRSSA001002</w:t>
            </w:r>
          </w:p>
        </w:tc>
        <w:tc>
          <w:tcPr>
            <w:tcW w:w="7747" w:type="dxa"/>
            <w:tcBorders>
              <w:top w:val="nil"/>
              <w:left w:val="nil"/>
              <w:bottom w:val="single" w:sz="4" w:space="0" w:color="D3B059"/>
              <w:right w:val="single" w:sz="4" w:space="0" w:color="D3B059"/>
            </w:tcBorders>
            <w:shd w:val="clear" w:color="auto" w:fill="auto"/>
            <w:noWrap/>
            <w:vAlign w:val="center"/>
            <w:hideMark/>
          </w:tcPr>
          <w:p w14:paraId="157B890F"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BÁSICO COMUNITARIO ALCOZAUCA DE GUERRERO</w:t>
            </w:r>
          </w:p>
        </w:tc>
      </w:tr>
      <w:tr w:rsidR="007B343C" w:rsidRPr="007B343C" w14:paraId="3A4F01DE"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749623C3"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GRSSA001212</w:t>
            </w:r>
          </w:p>
        </w:tc>
        <w:tc>
          <w:tcPr>
            <w:tcW w:w="7747" w:type="dxa"/>
            <w:tcBorders>
              <w:top w:val="nil"/>
              <w:left w:val="nil"/>
              <w:bottom w:val="single" w:sz="4" w:space="0" w:color="D3B059"/>
              <w:right w:val="single" w:sz="4" w:space="0" w:color="D3B059"/>
            </w:tcBorders>
            <w:shd w:val="clear" w:color="auto" w:fill="auto"/>
            <w:noWrap/>
            <w:vAlign w:val="center"/>
            <w:hideMark/>
          </w:tcPr>
          <w:p w14:paraId="3EE6E0E8"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BÁSICO COMUNITARIO ARCELIA</w:t>
            </w:r>
          </w:p>
        </w:tc>
      </w:tr>
      <w:tr w:rsidR="007B343C" w:rsidRPr="007B343C" w14:paraId="3CB51458"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04077679"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GRSSA001550</w:t>
            </w:r>
          </w:p>
        </w:tc>
        <w:tc>
          <w:tcPr>
            <w:tcW w:w="7747" w:type="dxa"/>
            <w:tcBorders>
              <w:top w:val="nil"/>
              <w:left w:val="nil"/>
              <w:bottom w:val="single" w:sz="4" w:space="0" w:color="D3B059"/>
              <w:right w:val="single" w:sz="4" w:space="0" w:color="D3B059"/>
            </w:tcBorders>
            <w:shd w:val="clear" w:color="auto" w:fill="auto"/>
            <w:noWrap/>
            <w:vAlign w:val="center"/>
            <w:hideMark/>
          </w:tcPr>
          <w:p w14:paraId="2D58A4C0"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DR. JUVENTINO RODRÍGUEZ GARCÍA</w:t>
            </w:r>
          </w:p>
        </w:tc>
      </w:tr>
      <w:tr w:rsidR="007B343C" w:rsidRPr="007B343C" w14:paraId="502B90FF"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09DA4F76"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GRSSA001813</w:t>
            </w:r>
          </w:p>
        </w:tc>
        <w:tc>
          <w:tcPr>
            <w:tcW w:w="7747" w:type="dxa"/>
            <w:tcBorders>
              <w:top w:val="nil"/>
              <w:left w:val="nil"/>
              <w:bottom w:val="single" w:sz="4" w:space="0" w:color="D3B059"/>
              <w:right w:val="single" w:sz="4" w:space="0" w:color="D3B059"/>
            </w:tcBorders>
            <w:shd w:val="clear" w:color="auto" w:fill="auto"/>
            <w:noWrap/>
            <w:vAlign w:val="center"/>
            <w:hideMark/>
          </w:tcPr>
          <w:p w14:paraId="17270D07"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GENERAL DE AYUTLA</w:t>
            </w:r>
          </w:p>
        </w:tc>
      </w:tr>
      <w:tr w:rsidR="007B343C" w:rsidRPr="007B343C" w14:paraId="7815C194"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32665D1B"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GRSSA002204</w:t>
            </w:r>
          </w:p>
        </w:tc>
        <w:tc>
          <w:tcPr>
            <w:tcW w:w="7747" w:type="dxa"/>
            <w:tcBorders>
              <w:top w:val="nil"/>
              <w:left w:val="nil"/>
              <w:bottom w:val="single" w:sz="4" w:space="0" w:color="D3B059"/>
              <w:right w:val="single" w:sz="4" w:space="0" w:color="D3B059"/>
            </w:tcBorders>
            <w:shd w:val="clear" w:color="auto" w:fill="auto"/>
            <w:noWrap/>
            <w:vAlign w:val="center"/>
            <w:hideMark/>
          </w:tcPr>
          <w:p w14:paraId="1C0E9FD0"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BÁSICO COMUNITARIO COAHUAYUTLA DE GUERRERO</w:t>
            </w:r>
          </w:p>
        </w:tc>
      </w:tr>
      <w:tr w:rsidR="007B343C" w:rsidRPr="007B343C" w14:paraId="07F1FB1C"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75B054DB"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GRSSA002373</w:t>
            </w:r>
          </w:p>
        </w:tc>
        <w:tc>
          <w:tcPr>
            <w:tcW w:w="7747" w:type="dxa"/>
            <w:tcBorders>
              <w:top w:val="nil"/>
              <w:left w:val="nil"/>
              <w:bottom w:val="single" w:sz="4" w:space="0" w:color="D3B059"/>
              <w:right w:val="single" w:sz="4" w:space="0" w:color="D3B059"/>
            </w:tcBorders>
            <w:shd w:val="clear" w:color="auto" w:fill="auto"/>
            <w:noWrap/>
            <w:vAlign w:val="center"/>
            <w:hideMark/>
          </w:tcPr>
          <w:p w14:paraId="08B44CC6"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BÁSICO COMUNITARIO COPALA</w:t>
            </w:r>
          </w:p>
        </w:tc>
      </w:tr>
      <w:tr w:rsidR="007B343C" w:rsidRPr="007B343C" w14:paraId="13D723D3"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693B16F8"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GRSSA003044</w:t>
            </w:r>
          </w:p>
        </w:tc>
        <w:tc>
          <w:tcPr>
            <w:tcW w:w="7747" w:type="dxa"/>
            <w:tcBorders>
              <w:top w:val="nil"/>
              <w:left w:val="nil"/>
              <w:bottom w:val="single" w:sz="4" w:space="0" w:color="D3B059"/>
              <w:right w:val="single" w:sz="4" w:space="0" w:color="D3B059"/>
            </w:tcBorders>
            <w:shd w:val="clear" w:color="auto" w:fill="auto"/>
            <w:noWrap/>
            <w:vAlign w:val="center"/>
            <w:hideMark/>
          </w:tcPr>
          <w:p w14:paraId="1AED11F8"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BÁSICO COMUNITARIO CUAJINICUILAPA</w:t>
            </w:r>
          </w:p>
        </w:tc>
      </w:tr>
      <w:tr w:rsidR="007B343C" w:rsidRPr="007B343C" w14:paraId="1F6E14C9"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3F860921"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GRSSA004065</w:t>
            </w:r>
          </w:p>
        </w:tc>
        <w:tc>
          <w:tcPr>
            <w:tcW w:w="7747" w:type="dxa"/>
            <w:tcBorders>
              <w:top w:val="nil"/>
              <w:left w:val="nil"/>
              <w:bottom w:val="single" w:sz="4" w:space="0" w:color="D3B059"/>
              <w:right w:val="single" w:sz="4" w:space="0" w:color="D3B059"/>
            </w:tcBorders>
            <w:shd w:val="clear" w:color="auto" w:fill="auto"/>
            <w:noWrap/>
            <w:vAlign w:val="center"/>
            <w:hideMark/>
          </w:tcPr>
          <w:p w14:paraId="141908AA"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BÁSICO COMUNITARIO TLACOTEPEC</w:t>
            </w:r>
          </w:p>
        </w:tc>
      </w:tr>
      <w:tr w:rsidR="007B343C" w:rsidRPr="007B343C" w14:paraId="3094A48F"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5D20313E"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GRSSA004350</w:t>
            </w:r>
          </w:p>
        </w:tc>
        <w:tc>
          <w:tcPr>
            <w:tcW w:w="7747" w:type="dxa"/>
            <w:tcBorders>
              <w:top w:val="nil"/>
              <w:left w:val="nil"/>
              <w:bottom w:val="single" w:sz="4" w:space="0" w:color="D3B059"/>
              <w:right w:val="single" w:sz="4" w:space="0" w:color="D3B059"/>
            </w:tcBorders>
            <w:shd w:val="clear" w:color="auto" w:fill="auto"/>
            <w:noWrap/>
            <w:vAlign w:val="center"/>
            <w:hideMark/>
          </w:tcPr>
          <w:p w14:paraId="370E09A4"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GENERAL DE HUITZUCO</w:t>
            </w:r>
          </w:p>
        </w:tc>
      </w:tr>
      <w:tr w:rsidR="007B343C" w:rsidRPr="007B343C" w14:paraId="24835A2E"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5179BC78"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GRSSA004753</w:t>
            </w:r>
          </w:p>
        </w:tc>
        <w:tc>
          <w:tcPr>
            <w:tcW w:w="7747" w:type="dxa"/>
            <w:tcBorders>
              <w:top w:val="nil"/>
              <w:left w:val="nil"/>
              <w:bottom w:val="single" w:sz="4" w:space="0" w:color="D3B059"/>
              <w:right w:val="single" w:sz="4" w:space="0" w:color="D3B059"/>
            </w:tcBorders>
            <w:shd w:val="clear" w:color="auto" w:fill="auto"/>
            <w:noWrap/>
            <w:vAlign w:val="center"/>
            <w:hideMark/>
          </w:tcPr>
          <w:p w14:paraId="46401C1D"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DR. BERNARDO SEPULVEDA GUTIÉRREZ</w:t>
            </w:r>
          </w:p>
        </w:tc>
      </w:tr>
      <w:tr w:rsidR="007B343C" w:rsidRPr="007B343C" w14:paraId="3EE7881F"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5E2761CA"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GRSSA005033</w:t>
            </w:r>
          </w:p>
        </w:tc>
        <w:tc>
          <w:tcPr>
            <w:tcW w:w="7747" w:type="dxa"/>
            <w:tcBorders>
              <w:top w:val="nil"/>
              <w:left w:val="nil"/>
              <w:bottom w:val="single" w:sz="4" w:space="0" w:color="D3B059"/>
              <w:right w:val="single" w:sz="4" w:space="0" w:color="D3B059"/>
            </w:tcBorders>
            <w:shd w:val="clear" w:color="auto" w:fill="auto"/>
            <w:noWrap/>
            <w:vAlign w:val="center"/>
            <w:hideMark/>
          </w:tcPr>
          <w:p w14:paraId="27DF5C60"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BÁSICO COMUNITARIO FILO DE CABALLOS</w:t>
            </w:r>
          </w:p>
        </w:tc>
      </w:tr>
      <w:tr w:rsidR="007B343C" w:rsidRPr="007B343C" w14:paraId="14AB36F9"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535DDE69"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GRSSA005074</w:t>
            </w:r>
          </w:p>
        </w:tc>
        <w:tc>
          <w:tcPr>
            <w:tcW w:w="7747" w:type="dxa"/>
            <w:tcBorders>
              <w:top w:val="nil"/>
              <w:left w:val="nil"/>
              <w:bottom w:val="single" w:sz="4" w:space="0" w:color="D3B059"/>
              <w:right w:val="single" w:sz="4" w:space="0" w:color="D3B059"/>
            </w:tcBorders>
            <w:shd w:val="clear" w:color="auto" w:fill="auto"/>
            <w:noWrap/>
            <w:vAlign w:val="center"/>
            <w:hideMark/>
          </w:tcPr>
          <w:p w14:paraId="532A311E"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BÁSICO COMUNITARIO MALINALTEPEC</w:t>
            </w:r>
          </w:p>
        </w:tc>
      </w:tr>
      <w:tr w:rsidR="007B343C" w:rsidRPr="007B343C" w14:paraId="6057AEED"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0768B797"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GRSSA005651</w:t>
            </w:r>
          </w:p>
        </w:tc>
        <w:tc>
          <w:tcPr>
            <w:tcW w:w="7747" w:type="dxa"/>
            <w:tcBorders>
              <w:top w:val="nil"/>
              <w:left w:val="nil"/>
              <w:bottom w:val="single" w:sz="4" w:space="0" w:color="D3B059"/>
              <w:right w:val="single" w:sz="4" w:space="0" w:color="D3B059"/>
            </w:tcBorders>
            <w:shd w:val="clear" w:color="auto" w:fill="auto"/>
            <w:noWrap/>
            <w:vAlign w:val="center"/>
            <w:hideMark/>
          </w:tcPr>
          <w:p w14:paraId="5757DA1F"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BÁSICO COMUNITARIO OLINALA</w:t>
            </w:r>
          </w:p>
        </w:tc>
      </w:tr>
      <w:tr w:rsidR="007B343C" w:rsidRPr="007B343C" w14:paraId="0B08EB3B"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1EDEA7DF"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GRSSA005762</w:t>
            </w:r>
          </w:p>
        </w:tc>
        <w:tc>
          <w:tcPr>
            <w:tcW w:w="7747" w:type="dxa"/>
            <w:tcBorders>
              <w:top w:val="nil"/>
              <w:left w:val="nil"/>
              <w:bottom w:val="single" w:sz="4" w:space="0" w:color="D3B059"/>
              <w:right w:val="single" w:sz="4" w:space="0" w:color="D3B059"/>
            </w:tcBorders>
            <w:shd w:val="clear" w:color="auto" w:fill="auto"/>
            <w:noWrap/>
            <w:vAlign w:val="center"/>
            <w:hideMark/>
          </w:tcPr>
          <w:p w14:paraId="5EDACD75"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GENERAL OMETEPEC</w:t>
            </w:r>
          </w:p>
        </w:tc>
      </w:tr>
      <w:tr w:rsidR="007B343C" w:rsidRPr="007B343C" w14:paraId="1D70AF62"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7034F539"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GRSSA005931</w:t>
            </w:r>
          </w:p>
        </w:tc>
        <w:tc>
          <w:tcPr>
            <w:tcW w:w="7747" w:type="dxa"/>
            <w:tcBorders>
              <w:top w:val="nil"/>
              <w:left w:val="nil"/>
              <w:bottom w:val="single" w:sz="4" w:space="0" w:color="D3B059"/>
              <w:right w:val="single" w:sz="4" w:space="0" w:color="D3B059"/>
            </w:tcBorders>
            <w:shd w:val="clear" w:color="auto" w:fill="auto"/>
            <w:noWrap/>
            <w:vAlign w:val="center"/>
            <w:hideMark/>
          </w:tcPr>
          <w:p w14:paraId="3AB06DCA"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BÁSICO COMUNITARIO PETATLAN</w:t>
            </w:r>
          </w:p>
        </w:tc>
      </w:tr>
      <w:tr w:rsidR="007B343C" w:rsidRPr="007B343C" w14:paraId="771B64C9"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070503A5"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GRSSA006206</w:t>
            </w:r>
          </w:p>
        </w:tc>
        <w:tc>
          <w:tcPr>
            <w:tcW w:w="7747" w:type="dxa"/>
            <w:tcBorders>
              <w:top w:val="nil"/>
              <w:left w:val="nil"/>
              <w:bottom w:val="single" w:sz="4" w:space="0" w:color="D3B059"/>
              <w:right w:val="single" w:sz="4" w:space="0" w:color="D3B059"/>
            </w:tcBorders>
            <w:shd w:val="clear" w:color="auto" w:fill="auto"/>
            <w:noWrap/>
            <w:vAlign w:val="center"/>
            <w:hideMark/>
          </w:tcPr>
          <w:p w14:paraId="66697787"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BÁSICO COMUNITARIO QUECHULTENANGO</w:t>
            </w:r>
          </w:p>
        </w:tc>
      </w:tr>
      <w:tr w:rsidR="007B343C" w:rsidRPr="007B343C" w14:paraId="0792A389"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70F65EB0"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GRSSA006322</w:t>
            </w:r>
          </w:p>
        </w:tc>
        <w:tc>
          <w:tcPr>
            <w:tcW w:w="7747" w:type="dxa"/>
            <w:tcBorders>
              <w:top w:val="nil"/>
              <w:left w:val="nil"/>
              <w:bottom w:val="single" w:sz="4" w:space="0" w:color="D3B059"/>
              <w:right w:val="single" w:sz="4" w:space="0" w:color="D3B059"/>
            </w:tcBorders>
            <w:shd w:val="clear" w:color="auto" w:fill="auto"/>
            <w:noWrap/>
            <w:vAlign w:val="center"/>
            <w:hideMark/>
          </w:tcPr>
          <w:p w14:paraId="369B86E4"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BÁSICO COMUNITARIO SAN LUIS ACATLÁN</w:t>
            </w:r>
          </w:p>
        </w:tc>
      </w:tr>
      <w:tr w:rsidR="007B343C" w:rsidRPr="007B343C" w14:paraId="445A07FB"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1F9875EB"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GRSSA007121</w:t>
            </w:r>
          </w:p>
        </w:tc>
        <w:tc>
          <w:tcPr>
            <w:tcW w:w="7747" w:type="dxa"/>
            <w:tcBorders>
              <w:top w:val="nil"/>
              <w:left w:val="nil"/>
              <w:bottom w:val="single" w:sz="4" w:space="0" w:color="D3B059"/>
              <w:right w:val="single" w:sz="4" w:space="0" w:color="D3B059"/>
            </w:tcBorders>
            <w:shd w:val="clear" w:color="auto" w:fill="auto"/>
            <w:noWrap/>
            <w:vAlign w:val="center"/>
            <w:hideMark/>
          </w:tcPr>
          <w:p w14:paraId="36F08639"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BÁSICO COMUNITARIO TECPAN DE GALEANA</w:t>
            </w:r>
          </w:p>
        </w:tc>
      </w:tr>
      <w:tr w:rsidR="007B343C" w:rsidRPr="007B343C" w14:paraId="12C8CBBF"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4CF108C4"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GRSSA007705</w:t>
            </w:r>
          </w:p>
        </w:tc>
        <w:tc>
          <w:tcPr>
            <w:tcW w:w="7747" w:type="dxa"/>
            <w:tcBorders>
              <w:top w:val="nil"/>
              <w:left w:val="nil"/>
              <w:bottom w:val="single" w:sz="4" w:space="0" w:color="D3B059"/>
              <w:right w:val="single" w:sz="4" w:space="0" w:color="D3B059"/>
            </w:tcBorders>
            <w:shd w:val="clear" w:color="auto" w:fill="auto"/>
            <w:noWrap/>
            <w:vAlign w:val="center"/>
            <w:hideMark/>
          </w:tcPr>
          <w:p w14:paraId="55EA2636"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BÁSICO COMUNITARIO XALITLA</w:t>
            </w:r>
          </w:p>
        </w:tc>
      </w:tr>
      <w:tr w:rsidR="007B343C" w:rsidRPr="007B343C" w14:paraId="6FFEC223"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3C3D27F8"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GRSSA007763</w:t>
            </w:r>
          </w:p>
        </w:tc>
        <w:tc>
          <w:tcPr>
            <w:tcW w:w="7747" w:type="dxa"/>
            <w:tcBorders>
              <w:top w:val="nil"/>
              <w:left w:val="nil"/>
              <w:bottom w:val="single" w:sz="4" w:space="0" w:color="D3B059"/>
              <w:right w:val="single" w:sz="4" w:space="0" w:color="D3B059"/>
            </w:tcBorders>
            <w:shd w:val="clear" w:color="auto" w:fill="auto"/>
            <w:noWrap/>
            <w:vAlign w:val="center"/>
            <w:hideMark/>
          </w:tcPr>
          <w:p w14:paraId="113316CF"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BÁSICO COMUNITARIO TIXTLA DE GUERRERO</w:t>
            </w:r>
          </w:p>
        </w:tc>
      </w:tr>
      <w:tr w:rsidR="007B343C" w:rsidRPr="007B343C" w14:paraId="2A13C3E0"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1B6AA8BC"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GRSSA008101</w:t>
            </w:r>
          </w:p>
        </w:tc>
        <w:tc>
          <w:tcPr>
            <w:tcW w:w="7747" w:type="dxa"/>
            <w:tcBorders>
              <w:top w:val="nil"/>
              <w:left w:val="nil"/>
              <w:bottom w:val="single" w:sz="4" w:space="0" w:color="D3B059"/>
              <w:right w:val="single" w:sz="4" w:space="0" w:color="D3B059"/>
            </w:tcBorders>
            <w:shd w:val="clear" w:color="auto" w:fill="auto"/>
            <w:noWrap/>
            <w:vAlign w:val="center"/>
            <w:hideMark/>
          </w:tcPr>
          <w:p w14:paraId="65D7FD0D"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DE TLAPA</w:t>
            </w:r>
          </w:p>
        </w:tc>
      </w:tr>
      <w:tr w:rsidR="007B343C" w:rsidRPr="007B343C" w14:paraId="6A081E24"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534E2E48"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GRSSA008533</w:t>
            </w:r>
          </w:p>
        </w:tc>
        <w:tc>
          <w:tcPr>
            <w:tcW w:w="7747" w:type="dxa"/>
            <w:tcBorders>
              <w:top w:val="nil"/>
              <w:left w:val="nil"/>
              <w:bottom w:val="single" w:sz="4" w:space="0" w:color="D3B059"/>
              <w:right w:val="single" w:sz="4" w:space="0" w:color="D3B059"/>
            </w:tcBorders>
            <w:shd w:val="clear" w:color="auto" w:fill="auto"/>
            <w:noWrap/>
            <w:vAlign w:val="center"/>
            <w:hideMark/>
          </w:tcPr>
          <w:p w14:paraId="79526C0D"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BÁSICO COMUNITARIO XOCHIHUEHUETLAN</w:t>
            </w:r>
          </w:p>
        </w:tc>
      </w:tr>
      <w:tr w:rsidR="007B343C" w:rsidRPr="007B343C" w14:paraId="21D68AB4"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547928D0"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GRSSA008574</w:t>
            </w:r>
          </w:p>
        </w:tc>
        <w:tc>
          <w:tcPr>
            <w:tcW w:w="7747" w:type="dxa"/>
            <w:tcBorders>
              <w:top w:val="nil"/>
              <w:left w:val="nil"/>
              <w:bottom w:val="single" w:sz="4" w:space="0" w:color="D3B059"/>
              <w:right w:val="single" w:sz="4" w:space="0" w:color="D3B059"/>
            </w:tcBorders>
            <w:shd w:val="clear" w:color="auto" w:fill="auto"/>
            <w:noWrap/>
            <w:vAlign w:val="center"/>
            <w:hideMark/>
          </w:tcPr>
          <w:p w14:paraId="471F9651"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BÁSICO COMUNITARIO XOCHISTLÁHUACA</w:t>
            </w:r>
          </w:p>
        </w:tc>
      </w:tr>
      <w:tr w:rsidR="007B343C" w:rsidRPr="007B343C" w14:paraId="001F4DB4"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3E93D6BC"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GRSSA008883</w:t>
            </w:r>
          </w:p>
        </w:tc>
        <w:tc>
          <w:tcPr>
            <w:tcW w:w="7747" w:type="dxa"/>
            <w:tcBorders>
              <w:top w:val="nil"/>
              <w:left w:val="nil"/>
              <w:bottom w:val="single" w:sz="4" w:space="0" w:color="D3B059"/>
              <w:right w:val="single" w:sz="4" w:space="0" w:color="D3B059"/>
            </w:tcBorders>
            <w:shd w:val="clear" w:color="auto" w:fill="auto"/>
            <w:noWrap/>
            <w:vAlign w:val="center"/>
            <w:hideMark/>
          </w:tcPr>
          <w:p w14:paraId="48A1BEBE"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BÁSICO COMUNITARIO ZUMPANGO JOSÉ PONIENTE</w:t>
            </w:r>
          </w:p>
        </w:tc>
      </w:tr>
      <w:tr w:rsidR="007B343C" w:rsidRPr="007B343C" w14:paraId="02F30018"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4BF49B3A"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GRSSA009035</w:t>
            </w:r>
          </w:p>
        </w:tc>
        <w:tc>
          <w:tcPr>
            <w:tcW w:w="7747" w:type="dxa"/>
            <w:tcBorders>
              <w:top w:val="nil"/>
              <w:left w:val="nil"/>
              <w:bottom w:val="single" w:sz="4" w:space="0" w:color="D3B059"/>
              <w:right w:val="single" w:sz="4" w:space="0" w:color="D3B059"/>
            </w:tcBorders>
            <w:shd w:val="clear" w:color="auto" w:fill="auto"/>
            <w:noWrap/>
            <w:vAlign w:val="center"/>
            <w:hideMark/>
          </w:tcPr>
          <w:p w14:paraId="01F3D9B1"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BÁSICO COMUNITARIO ACATEPEC</w:t>
            </w:r>
          </w:p>
        </w:tc>
      </w:tr>
      <w:tr w:rsidR="007B343C" w:rsidRPr="007B343C" w14:paraId="4781E009"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3F575351"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GRSSA009916</w:t>
            </w:r>
          </w:p>
        </w:tc>
        <w:tc>
          <w:tcPr>
            <w:tcW w:w="7747" w:type="dxa"/>
            <w:tcBorders>
              <w:top w:val="nil"/>
              <w:left w:val="nil"/>
              <w:bottom w:val="single" w:sz="4" w:space="0" w:color="D3B059"/>
              <w:right w:val="single" w:sz="4" w:space="0" w:color="D3B059"/>
            </w:tcBorders>
            <w:shd w:val="clear" w:color="auto" w:fill="auto"/>
            <w:noWrap/>
            <w:vAlign w:val="center"/>
            <w:hideMark/>
          </w:tcPr>
          <w:p w14:paraId="1424168D"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DE LA MADRE Y EL NIÑO INDIGENA GUERRERENSE</w:t>
            </w:r>
          </w:p>
        </w:tc>
      </w:tr>
      <w:tr w:rsidR="007B343C" w:rsidRPr="007B343C" w14:paraId="00EAF531"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5C7C97AE"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GRSSA009950</w:t>
            </w:r>
          </w:p>
        </w:tc>
        <w:tc>
          <w:tcPr>
            <w:tcW w:w="7747" w:type="dxa"/>
            <w:tcBorders>
              <w:top w:val="nil"/>
              <w:left w:val="nil"/>
              <w:bottom w:val="single" w:sz="4" w:space="0" w:color="D3B059"/>
              <w:right w:val="single" w:sz="4" w:space="0" w:color="D3B059"/>
            </w:tcBorders>
            <w:shd w:val="clear" w:color="auto" w:fill="auto"/>
            <w:noWrap/>
            <w:vAlign w:val="center"/>
            <w:hideMark/>
          </w:tcPr>
          <w:p w14:paraId="32D3C2F5"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GENERAL DR. RAYMUNDO ABARCA ALARCÓN</w:t>
            </w:r>
          </w:p>
        </w:tc>
      </w:tr>
      <w:tr w:rsidR="007B343C" w:rsidRPr="007B343C" w14:paraId="521EB2AF"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50CD1784"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GRSSA010056</w:t>
            </w:r>
          </w:p>
        </w:tc>
        <w:tc>
          <w:tcPr>
            <w:tcW w:w="7747" w:type="dxa"/>
            <w:tcBorders>
              <w:top w:val="nil"/>
              <w:left w:val="nil"/>
              <w:bottom w:val="single" w:sz="4" w:space="0" w:color="D3B059"/>
              <w:right w:val="single" w:sz="4" w:space="0" w:color="D3B059"/>
            </w:tcBorders>
            <w:shd w:val="clear" w:color="auto" w:fill="auto"/>
            <w:noWrap/>
            <w:vAlign w:val="center"/>
            <w:hideMark/>
          </w:tcPr>
          <w:p w14:paraId="670BFE11"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DE LA COMUNIDAD SAN MARCOS</w:t>
            </w:r>
          </w:p>
        </w:tc>
      </w:tr>
      <w:tr w:rsidR="007B343C" w:rsidRPr="007B343C" w14:paraId="03FD99E1"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7EB9BB9D"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GRSSA010073</w:t>
            </w:r>
          </w:p>
        </w:tc>
        <w:tc>
          <w:tcPr>
            <w:tcW w:w="7747" w:type="dxa"/>
            <w:tcBorders>
              <w:top w:val="nil"/>
              <w:left w:val="nil"/>
              <w:bottom w:val="single" w:sz="4" w:space="0" w:color="D3B059"/>
              <w:right w:val="single" w:sz="4" w:space="0" w:color="D3B059"/>
            </w:tcBorders>
            <w:shd w:val="clear" w:color="auto" w:fill="auto"/>
            <w:noWrap/>
            <w:vAlign w:val="center"/>
            <w:hideMark/>
          </w:tcPr>
          <w:p w14:paraId="365F6049"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DE LA COMUNIDAD DE ZAPOTITLÁN TABLAS</w:t>
            </w:r>
          </w:p>
        </w:tc>
      </w:tr>
      <w:tr w:rsidR="007B343C" w:rsidRPr="007B343C" w14:paraId="7B7882C9"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3304F98C"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GRSSA010510</w:t>
            </w:r>
          </w:p>
        </w:tc>
        <w:tc>
          <w:tcPr>
            <w:tcW w:w="7747" w:type="dxa"/>
            <w:tcBorders>
              <w:top w:val="nil"/>
              <w:left w:val="nil"/>
              <w:bottom w:val="single" w:sz="4" w:space="0" w:color="D3B059"/>
              <w:right w:val="single" w:sz="4" w:space="0" w:color="D3B059"/>
            </w:tcBorders>
            <w:shd w:val="clear" w:color="auto" w:fill="auto"/>
            <w:noWrap/>
            <w:vAlign w:val="center"/>
            <w:hideMark/>
          </w:tcPr>
          <w:p w14:paraId="60E63B29"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GENERAL CHILAPA DE ÁLVAREZ PZC</w:t>
            </w:r>
          </w:p>
        </w:tc>
      </w:tr>
      <w:tr w:rsidR="007B343C" w:rsidRPr="007B343C" w14:paraId="35FD291F"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593E52A0"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GRSSA010534</w:t>
            </w:r>
          </w:p>
        </w:tc>
        <w:tc>
          <w:tcPr>
            <w:tcW w:w="7747" w:type="dxa"/>
            <w:tcBorders>
              <w:top w:val="nil"/>
              <w:left w:val="nil"/>
              <w:bottom w:val="single" w:sz="4" w:space="0" w:color="D3B059"/>
              <w:right w:val="single" w:sz="4" w:space="0" w:color="D3B059"/>
            </w:tcBorders>
            <w:shd w:val="clear" w:color="auto" w:fill="auto"/>
            <w:noWrap/>
            <w:vAlign w:val="center"/>
            <w:hideMark/>
          </w:tcPr>
          <w:p w14:paraId="46F4BCD6"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DE LA COMUNIDAD DE TLACOAPA</w:t>
            </w:r>
          </w:p>
        </w:tc>
      </w:tr>
      <w:tr w:rsidR="007B343C" w:rsidRPr="007B343C" w14:paraId="06D24261"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4C1F59C3"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GRSSA011963</w:t>
            </w:r>
          </w:p>
        </w:tc>
        <w:tc>
          <w:tcPr>
            <w:tcW w:w="7747" w:type="dxa"/>
            <w:tcBorders>
              <w:top w:val="nil"/>
              <w:left w:val="nil"/>
              <w:bottom w:val="single" w:sz="4" w:space="0" w:color="D3B059"/>
              <w:right w:val="single" w:sz="4" w:space="0" w:color="D3B059"/>
            </w:tcBorders>
            <w:shd w:val="clear" w:color="auto" w:fill="auto"/>
            <w:noWrap/>
            <w:vAlign w:val="center"/>
            <w:hideMark/>
          </w:tcPr>
          <w:p w14:paraId="69C35CF6"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DE LA COMUNIDAD DE TELOLOAPAN GRO.</w:t>
            </w:r>
          </w:p>
        </w:tc>
      </w:tr>
      <w:tr w:rsidR="007B343C" w:rsidRPr="007B343C" w14:paraId="007AA7FE"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4B494420"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GRSSA012412</w:t>
            </w:r>
          </w:p>
        </w:tc>
        <w:tc>
          <w:tcPr>
            <w:tcW w:w="7747" w:type="dxa"/>
            <w:tcBorders>
              <w:top w:val="nil"/>
              <w:left w:val="nil"/>
              <w:bottom w:val="single" w:sz="4" w:space="0" w:color="D3B059"/>
              <w:right w:val="single" w:sz="4" w:space="0" w:color="D3B059"/>
            </w:tcBorders>
            <w:shd w:val="clear" w:color="auto" w:fill="auto"/>
            <w:noWrap/>
            <w:vAlign w:val="center"/>
            <w:hideMark/>
          </w:tcPr>
          <w:p w14:paraId="54C76501"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DE LA COMUNIDAD DE HUAMUXTITLÁN</w:t>
            </w:r>
          </w:p>
        </w:tc>
      </w:tr>
      <w:tr w:rsidR="007B343C" w:rsidRPr="007B343C" w14:paraId="1B34D438"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7C8B5977"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GRSSA012424</w:t>
            </w:r>
          </w:p>
        </w:tc>
        <w:tc>
          <w:tcPr>
            <w:tcW w:w="7747" w:type="dxa"/>
            <w:tcBorders>
              <w:top w:val="nil"/>
              <w:left w:val="nil"/>
              <w:bottom w:val="single" w:sz="4" w:space="0" w:color="D3B059"/>
              <w:right w:val="single" w:sz="4" w:space="0" w:color="D3B059"/>
            </w:tcBorders>
            <w:shd w:val="clear" w:color="auto" w:fill="auto"/>
            <w:noWrap/>
            <w:vAlign w:val="center"/>
            <w:hideMark/>
          </w:tcPr>
          <w:p w14:paraId="08F43228"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DE LA COMUNIDAD DE COYUCA DE BENITEZ</w:t>
            </w:r>
          </w:p>
        </w:tc>
      </w:tr>
      <w:tr w:rsidR="007B343C" w:rsidRPr="007B343C" w14:paraId="40BC828D"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54BE17D9"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GRSSA011782</w:t>
            </w:r>
          </w:p>
        </w:tc>
        <w:tc>
          <w:tcPr>
            <w:tcW w:w="7747" w:type="dxa"/>
            <w:tcBorders>
              <w:top w:val="nil"/>
              <w:left w:val="nil"/>
              <w:bottom w:val="single" w:sz="4" w:space="0" w:color="D3B059"/>
              <w:right w:val="single" w:sz="4" w:space="0" w:color="D3B059"/>
            </w:tcBorders>
            <w:shd w:val="clear" w:color="auto" w:fill="auto"/>
            <w:noWrap/>
            <w:vAlign w:val="center"/>
            <w:hideMark/>
          </w:tcPr>
          <w:p w14:paraId="1BA5BFD1"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INSTITUTO ESTATAL DE CANCEROLOGIA</w:t>
            </w:r>
          </w:p>
        </w:tc>
      </w:tr>
      <w:tr w:rsidR="007B343C" w:rsidRPr="007B343C" w14:paraId="2B5A1461"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1AE93BF5"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GRSSA011770</w:t>
            </w:r>
          </w:p>
        </w:tc>
        <w:tc>
          <w:tcPr>
            <w:tcW w:w="7747" w:type="dxa"/>
            <w:tcBorders>
              <w:top w:val="nil"/>
              <w:left w:val="nil"/>
              <w:bottom w:val="single" w:sz="4" w:space="0" w:color="D3B059"/>
              <w:right w:val="single" w:sz="4" w:space="0" w:color="D3B059"/>
            </w:tcBorders>
            <w:shd w:val="clear" w:color="auto" w:fill="auto"/>
            <w:noWrap/>
            <w:vAlign w:val="center"/>
            <w:hideMark/>
          </w:tcPr>
          <w:p w14:paraId="00ADEC97"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INSTITUTO ESTATAL DE OFTAMOLOGIA</w:t>
            </w:r>
          </w:p>
        </w:tc>
      </w:tr>
      <w:tr w:rsidR="007B343C" w:rsidRPr="007B343C" w14:paraId="31931C66"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39CC9792"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GRSSA002052</w:t>
            </w:r>
          </w:p>
        </w:tc>
        <w:tc>
          <w:tcPr>
            <w:tcW w:w="7747" w:type="dxa"/>
            <w:tcBorders>
              <w:top w:val="nil"/>
              <w:left w:val="nil"/>
              <w:bottom w:val="single" w:sz="4" w:space="0" w:color="D3B059"/>
              <w:right w:val="single" w:sz="4" w:space="0" w:color="D3B059"/>
            </w:tcBorders>
            <w:shd w:val="clear" w:color="auto" w:fill="auto"/>
            <w:noWrap/>
            <w:vAlign w:val="center"/>
            <w:hideMark/>
          </w:tcPr>
          <w:p w14:paraId="78DF8235"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R-01 MARQUELIA</w:t>
            </w:r>
          </w:p>
        </w:tc>
      </w:tr>
      <w:tr w:rsidR="007B343C" w:rsidRPr="007B343C" w14:paraId="5B11580F"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73B53351"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GRSSA003983</w:t>
            </w:r>
          </w:p>
        </w:tc>
        <w:tc>
          <w:tcPr>
            <w:tcW w:w="7747" w:type="dxa"/>
            <w:tcBorders>
              <w:top w:val="nil"/>
              <w:left w:val="nil"/>
              <w:bottom w:val="single" w:sz="4" w:space="0" w:color="D3B059"/>
              <w:right w:val="single" w:sz="4" w:space="0" w:color="D3B059"/>
            </w:tcBorders>
            <w:shd w:val="clear" w:color="auto" w:fill="auto"/>
            <w:noWrap/>
            <w:vAlign w:val="center"/>
            <w:hideMark/>
          </w:tcPr>
          <w:p w14:paraId="097EA875"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CENTRO DE SALUD CRUZ GRANDE</w:t>
            </w:r>
          </w:p>
        </w:tc>
      </w:tr>
      <w:tr w:rsidR="007B343C" w:rsidRPr="007B343C" w14:paraId="5A649DD8"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436C2332"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GRSSA004642</w:t>
            </w:r>
          </w:p>
        </w:tc>
        <w:tc>
          <w:tcPr>
            <w:tcW w:w="7747" w:type="dxa"/>
            <w:tcBorders>
              <w:top w:val="nil"/>
              <w:left w:val="nil"/>
              <w:bottom w:val="single" w:sz="4" w:space="0" w:color="D3B059"/>
              <w:right w:val="single" w:sz="4" w:space="0" w:color="D3B059"/>
            </w:tcBorders>
            <w:shd w:val="clear" w:color="auto" w:fill="auto"/>
            <w:noWrap/>
            <w:vAlign w:val="center"/>
            <w:hideMark/>
          </w:tcPr>
          <w:p w14:paraId="268F16A6"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R-01 IGUALAPA</w:t>
            </w:r>
          </w:p>
        </w:tc>
      </w:tr>
      <w:tr w:rsidR="007B343C" w:rsidRPr="007B343C" w14:paraId="46DEC527"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61084281"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GRSSA005774</w:t>
            </w:r>
          </w:p>
        </w:tc>
        <w:tc>
          <w:tcPr>
            <w:tcW w:w="7747" w:type="dxa"/>
            <w:tcBorders>
              <w:top w:val="nil"/>
              <w:left w:val="nil"/>
              <w:bottom w:val="single" w:sz="4" w:space="0" w:color="D3B059"/>
              <w:right w:val="single" w:sz="4" w:space="0" w:color="D3B059"/>
            </w:tcBorders>
            <w:shd w:val="clear" w:color="auto" w:fill="auto"/>
            <w:noWrap/>
            <w:vAlign w:val="center"/>
            <w:hideMark/>
          </w:tcPr>
          <w:p w14:paraId="14EC434E"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CENTRO DE SALUD OMETEPEC</w:t>
            </w:r>
          </w:p>
        </w:tc>
      </w:tr>
      <w:tr w:rsidR="007B343C" w:rsidRPr="007B343C" w14:paraId="3B0C9DB8"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6B3E3D63"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GRSSA006346</w:t>
            </w:r>
          </w:p>
        </w:tc>
        <w:tc>
          <w:tcPr>
            <w:tcW w:w="7747" w:type="dxa"/>
            <w:tcBorders>
              <w:top w:val="nil"/>
              <w:left w:val="nil"/>
              <w:bottom w:val="single" w:sz="4" w:space="0" w:color="D3B059"/>
              <w:right w:val="single" w:sz="4" w:space="0" w:color="D3B059"/>
            </w:tcBorders>
            <w:shd w:val="clear" w:color="auto" w:fill="auto"/>
            <w:noWrap/>
            <w:vAlign w:val="center"/>
            <w:hideMark/>
          </w:tcPr>
          <w:p w14:paraId="4DC5DF19"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R-01 BUENAVISTA</w:t>
            </w:r>
          </w:p>
        </w:tc>
      </w:tr>
      <w:tr w:rsidR="007B343C" w:rsidRPr="007B343C" w14:paraId="39E82C27"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6E0B7B4D"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GRSSA006076</w:t>
            </w:r>
          </w:p>
        </w:tc>
        <w:tc>
          <w:tcPr>
            <w:tcW w:w="7747" w:type="dxa"/>
            <w:tcBorders>
              <w:top w:val="nil"/>
              <w:left w:val="nil"/>
              <w:bottom w:val="single" w:sz="4" w:space="0" w:color="D3B059"/>
              <w:right w:val="single" w:sz="4" w:space="0" w:color="D3B059"/>
            </w:tcBorders>
            <w:shd w:val="clear" w:color="auto" w:fill="auto"/>
            <w:noWrap/>
            <w:vAlign w:val="center"/>
            <w:hideMark/>
          </w:tcPr>
          <w:p w14:paraId="4986228C"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CENTRO DE SALUD TECOANAPA</w:t>
            </w:r>
          </w:p>
        </w:tc>
      </w:tr>
      <w:tr w:rsidR="007B343C" w:rsidRPr="007B343C" w14:paraId="4D985634"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1AF29F19"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GRSSA007804</w:t>
            </w:r>
          </w:p>
        </w:tc>
        <w:tc>
          <w:tcPr>
            <w:tcW w:w="7747" w:type="dxa"/>
            <w:tcBorders>
              <w:top w:val="nil"/>
              <w:left w:val="nil"/>
              <w:bottom w:val="single" w:sz="4" w:space="0" w:color="D3B059"/>
              <w:right w:val="single" w:sz="4" w:space="0" w:color="D3B059"/>
            </w:tcBorders>
            <w:shd w:val="clear" w:color="auto" w:fill="auto"/>
            <w:noWrap/>
            <w:vAlign w:val="center"/>
            <w:hideMark/>
          </w:tcPr>
          <w:p w14:paraId="68CE4E22"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R-02 TLACOACHISTLAHUACA</w:t>
            </w:r>
          </w:p>
        </w:tc>
      </w:tr>
      <w:tr w:rsidR="007B343C" w:rsidRPr="007B343C" w14:paraId="07AE827A"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682FD949"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GRSSA009986</w:t>
            </w:r>
          </w:p>
        </w:tc>
        <w:tc>
          <w:tcPr>
            <w:tcW w:w="7747" w:type="dxa"/>
            <w:tcBorders>
              <w:top w:val="nil"/>
              <w:left w:val="nil"/>
              <w:bottom w:val="single" w:sz="4" w:space="0" w:color="D3B059"/>
              <w:right w:val="single" w:sz="4" w:space="0" w:color="D3B059"/>
            </w:tcBorders>
            <w:shd w:val="clear" w:color="auto" w:fill="auto"/>
            <w:noWrap/>
            <w:vAlign w:val="center"/>
            <w:hideMark/>
          </w:tcPr>
          <w:p w14:paraId="0EAFC1E7"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CENTRO DE SALUD CON SERVICIOS AMPLIADOS OCOTITO</w:t>
            </w:r>
          </w:p>
        </w:tc>
      </w:tr>
      <w:tr w:rsidR="007B343C" w:rsidRPr="007B343C" w14:paraId="6FF741E9"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4CD047B4"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GRSSA010085</w:t>
            </w:r>
          </w:p>
        </w:tc>
        <w:tc>
          <w:tcPr>
            <w:tcW w:w="7747" w:type="dxa"/>
            <w:tcBorders>
              <w:top w:val="nil"/>
              <w:left w:val="nil"/>
              <w:bottom w:val="single" w:sz="4" w:space="0" w:color="D3B059"/>
              <w:right w:val="single" w:sz="4" w:space="0" w:color="D3B059"/>
            </w:tcBorders>
            <w:shd w:val="clear" w:color="auto" w:fill="auto"/>
            <w:noWrap/>
            <w:vAlign w:val="center"/>
            <w:hideMark/>
          </w:tcPr>
          <w:p w14:paraId="6D5BA5DF"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CENTRO DE SALUD CON SERVICIOS AMPLIADOS ALPOYECA</w:t>
            </w:r>
          </w:p>
        </w:tc>
      </w:tr>
      <w:tr w:rsidR="007B343C" w:rsidRPr="007B343C" w14:paraId="55C2E973"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7BA8890B"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GRSSA010090</w:t>
            </w:r>
          </w:p>
        </w:tc>
        <w:tc>
          <w:tcPr>
            <w:tcW w:w="7747" w:type="dxa"/>
            <w:tcBorders>
              <w:top w:val="nil"/>
              <w:left w:val="nil"/>
              <w:bottom w:val="single" w:sz="4" w:space="0" w:color="D3B059"/>
              <w:right w:val="single" w:sz="4" w:space="0" w:color="D3B059"/>
            </w:tcBorders>
            <w:shd w:val="clear" w:color="auto" w:fill="auto"/>
            <w:noWrap/>
            <w:vAlign w:val="center"/>
            <w:hideMark/>
          </w:tcPr>
          <w:p w14:paraId="0B9E5F83"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CENTRO DE SALUD CON SERVICIOS AMPLIADOS BUENA VISTA DE CUELLAR</w:t>
            </w:r>
          </w:p>
        </w:tc>
      </w:tr>
      <w:tr w:rsidR="007B343C" w:rsidRPr="007B343C" w14:paraId="1AF46AFA"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3182B7D8"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GRSSA010126</w:t>
            </w:r>
          </w:p>
        </w:tc>
        <w:tc>
          <w:tcPr>
            <w:tcW w:w="7747" w:type="dxa"/>
            <w:tcBorders>
              <w:top w:val="nil"/>
              <w:left w:val="nil"/>
              <w:bottom w:val="single" w:sz="4" w:space="0" w:color="D3B059"/>
              <w:right w:val="single" w:sz="4" w:space="0" w:color="D3B059"/>
            </w:tcBorders>
            <w:shd w:val="clear" w:color="auto" w:fill="auto"/>
            <w:noWrap/>
            <w:vAlign w:val="center"/>
            <w:hideMark/>
          </w:tcPr>
          <w:p w14:paraId="7ED3B5DA"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CENTRO DE SALUD CON SERVICIOS AMPLIADOS DR. AGUSTIN BATALLA ZEPEDA</w:t>
            </w:r>
          </w:p>
        </w:tc>
      </w:tr>
      <w:tr w:rsidR="007B343C" w:rsidRPr="007B343C" w14:paraId="330B15BE"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2DB8B92F"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GRSSA010131</w:t>
            </w:r>
          </w:p>
        </w:tc>
        <w:tc>
          <w:tcPr>
            <w:tcW w:w="7747" w:type="dxa"/>
            <w:tcBorders>
              <w:top w:val="nil"/>
              <w:left w:val="nil"/>
              <w:bottom w:val="single" w:sz="4" w:space="0" w:color="D3B059"/>
              <w:right w:val="single" w:sz="4" w:space="0" w:color="D3B059"/>
            </w:tcBorders>
            <w:shd w:val="clear" w:color="auto" w:fill="auto"/>
            <w:noWrap/>
            <w:vAlign w:val="center"/>
            <w:hideMark/>
          </w:tcPr>
          <w:p w14:paraId="22A51B0A"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CENTRO DE SALUD CON SERVICIOS AMPLIADOS DE TETIPAC</w:t>
            </w:r>
          </w:p>
        </w:tc>
      </w:tr>
      <w:tr w:rsidR="007B343C" w:rsidRPr="007B343C" w14:paraId="5C383B45"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4B4DDBF6"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GRSSA010143</w:t>
            </w:r>
          </w:p>
        </w:tc>
        <w:tc>
          <w:tcPr>
            <w:tcW w:w="7747" w:type="dxa"/>
            <w:tcBorders>
              <w:top w:val="nil"/>
              <w:left w:val="nil"/>
              <w:bottom w:val="single" w:sz="4" w:space="0" w:color="D3B059"/>
              <w:right w:val="single" w:sz="4" w:space="0" w:color="D3B059"/>
            </w:tcBorders>
            <w:shd w:val="clear" w:color="auto" w:fill="auto"/>
            <w:noWrap/>
            <w:vAlign w:val="center"/>
            <w:hideMark/>
          </w:tcPr>
          <w:p w14:paraId="04FC4037"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CENTRO DE SALUD DE SERVICIOS AMPLIADOS ATZACOALOYA</w:t>
            </w:r>
          </w:p>
        </w:tc>
      </w:tr>
      <w:tr w:rsidR="007B343C" w:rsidRPr="007B343C" w14:paraId="7965A572"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7446B63B"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GRSSA010196</w:t>
            </w:r>
          </w:p>
        </w:tc>
        <w:tc>
          <w:tcPr>
            <w:tcW w:w="7747" w:type="dxa"/>
            <w:tcBorders>
              <w:top w:val="nil"/>
              <w:left w:val="nil"/>
              <w:bottom w:val="single" w:sz="4" w:space="0" w:color="D3B059"/>
              <w:right w:val="single" w:sz="4" w:space="0" w:color="D3B059"/>
            </w:tcBorders>
            <w:shd w:val="clear" w:color="auto" w:fill="auto"/>
            <w:noWrap/>
            <w:vAlign w:val="center"/>
            <w:hideMark/>
          </w:tcPr>
          <w:p w14:paraId="57C9F26A"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CENTRO DE SALUD CON SERVICIOS AMPLIADOS MEXCALCINGO</w:t>
            </w:r>
          </w:p>
        </w:tc>
      </w:tr>
      <w:tr w:rsidR="007B343C" w:rsidRPr="007B343C" w14:paraId="3EEC00A6"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4B88F78E"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GRSSA012371</w:t>
            </w:r>
          </w:p>
        </w:tc>
        <w:tc>
          <w:tcPr>
            <w:tcW w:w="7747" w:type="dxa"/>
            <w:tcBorders>
              <w:top w:val="nil"/>
              <w:left w:val="nil"/>
              <w:bottom w:val="single" w:sz="4" w:space="0" w:color="D3B059"/>
              <w:right w:val="single" w:sz="4" w:space="0" w:color="D3B059"/>
            </w:tcBorders>
            <w:shd w:val="clear" w:color="auto" w:fill="auto"/>
            <w:noWrap/>
            <w:vAlign w:val="center"/>
            <w:hideMark/>
          </w:tcPr>
          <w:p w14:paraId="608DE737"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CENTRO DE SALUD CON SERVICIOS AMPLIADOS CHICHIHUALCO</w:t>
            </w:r>
          </w:p>
        </w:tc>
      </w:tr>
      <w:tr w:rsidR="007B343C" w:rsidRPr="007B343C" w14:paraId="3E6E43D2" w14:textId="77777777" w:rsidTr="00726B31">
        <w:trPr>
          <w:trHeight w:val="196"/>
        </w:trPr>
        <w:tc>
          <w:tcPr>
            <w:tcW w:w="1349" w:type="dxa"/>
            <w:tcBorders>
              <w:top w:val="nil"/>
              <w:left w:val="single" w:sz="4" w:space="0" w:color="D3B059"/>
              <w:bottom w:val="single" w:sz="4" w:space="0" w:color="D3B059"/>
              <w:right w:val="single" w:sz="4" w:space="0" w:color="D3B059"/>
            </w:tcBorders>
            <w:shd w:val="clear" w:color="auto" w:fill="auto"/>
            <w:noWrap/>
            <w:vAlign w:val="center"/>
            <w:hideMark/>
          </w:tcPr>
          <w:p w14:paraId="7EE1A7B5" w14:textId="77777777" w:rsidR="007B343C" w:rsidRPr="007B343C" w:rsidRDefault="007B343C" w:rsidP="0024478A">
            <w:pPr>
              <w:spacing w:after="0"/>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GRSSA012400</w:t>
            </w:r>
          </w:p>
        </w:tc>
        <w:tc>
          <w:tcPr>
            <w:tcW w:w="7747" w:type="dxa"/>
            <w:tcBorders>
              <w:top w:val="nil"/>
              <w:left w:val="nil"/>
              <w:bottom w:val="single" w:sz="4" w:space="0" w:color="D3B059"/>
              <w:right w:val="single" w:sz="4" w:space="0" w:color="D3B059"/>
            </w:tcBorders>
            <w:shd w:val="clear" w:color="auto" w:fill="auto"/>
            <w:noWrap/>
            <w:vAlign w:val="center"/>
            <w:hideMark/>
          </w:tcPr>
          <w:p w14:paraId="31EBCEEE" w14:textId="77777777" w:rsidR="007B343C" w:rsidRPr="007B343C" w:rsidRDefault="007B343C" w:rsidP="0024478A">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CENTRO DE SALUD CON SERVICIOS AMPLIADOS DE TIERRA COLORADA</w:t>
            </w:r>
          </w:p>
        </w:tc>
      </w:tr>
    </w:tbl>
    <w:p w14:paraId="618B4281" w14:textId="77777777" w:rsidR="007B343C" w:rsidRDefault="007B343C" w:rsidP="00D97538">
      <w:pPr>
        <w:spacing w:after="0"/>
        <w:jc w:val="center"/>
        <w:rPr>
          <w:b/>
          <w:bCs/>
          <w:sz w:val="18"/>
          <w:szCs w:val="20"/>
        </w:rPr>
      </w:pPr>
    </w:p>
    <w:p w14:paraId="63CE0FC1" w14:textId="77777777" w:rsidR="007B343C" w:rsidRDefault="007B343C" w:rsidP="00D97538">
      <w:pPr>
        <w:spacing w:after="0"/>
        <w:jc w:val="center"/>
        <w:rPr>
          <w:b/>
          <w:bCs/>
          <w:sz w:val="18"/>
          <w:szCs w:val="20"/>
        </w:rPr>
      </w:pPr>
    </w:p>
    <w:p w14:paraId="5F472E78" w14:textId="77777777" w:rsidR="007B343C" w:rsidRDefault="007B343C" w:rsidP="00D97538">
      <w:pPr>
        <w:spacing w:after="0"/>
        <w:jc w:val="center"/>
        <w:rPr>
          <w:b/>
          <w:bCs/>
          <w:sz w:val="18"/>
          <w:szCs w:val="20"/>
        </w:rPr>
      </w:pPr>
    </w:p>
    <w:p w14:paraId="3A150CFA" w14:textId="77777777" w:rsidR="007B343C" w:rsidRDefault="007B343C" w:rsidP="00D97538">
      <w:pPr>
        <w:spacing w:after="0"/>
        <w:jc w:val="center"/>
        <w:rPr>
          <w:b/>
          <w:bCs/>
          <w:sz w:val="18"/>
          <w:szCs w:val="20"/>
        </w:rPr>
      </w:pPr>
    </w:p>
    <w:p w14:paraId="566C2A2D" w14:textId="5AED1103" w:rsidR="007B343C" w:rsidRDefault="007B343C" w:rsidP="007B343C">
      <w:pPr>
        <w:spacing w:after="0"/>
        <w:jc w:val="center"/>
        <w:rPr>
          <w:b/>
          <w:bCs/>
          <w:sz w:val="18"/>
          <w:szCs w:val="20"/>
        </w:rPr>
      </w:pPr>
      <w:r>
        <w:rPr>
          <w:b/>
          <w:bCs/>
          <w:sz w:val="18"/>
          <w:szCs w:val="20"/>
        </w:rPr>
        <w:t>PARTIDA 2. ESTADO DE NAYARIT</w:t>
      </w:r>
    </w:p>
    <w:p w14:paraId="0CDB6543" w14:textId="77777777" w:rsidR="007B343C" w:rsidRDefault="007B343C" w:rsidP="00D97538">
      <w:pPr>
        <w:spacing w:after="0"/>
        <w:jc w:val="center"/>
        <w:rPr>
          <w:b/>
          <w:bCs/>
          <w:sz w:val="18"/>
          <w:szCs w:val="20"/>
        </w:rPr>
      </w:pPr>
    </w:p>
    <w:tbl>
      <w:tblPr>
        <w:tblW w:w="9321" w:type="dxa"/>
        <w:tblCellMar>
          <w:left w:w="70" w:type="dxa"/>
          <w:right w:w="70" w:type="dxa"/>
        </w:tblCellMar>
        <w:tblLook w:val="04A0" w:firstRow="1" w:lastRow="0" w:firstColumn="1" w:lastColumn="0" w:noHBand="0" w:noVBand="1"/>
      </w:tblPr>
      <w:tblGrid>
        <w:gridCol w:w="2186"/>
        <w:gridCol w:w="7135"/>
      </w:tblGrid>
      <w:tr w:rsidR="007B343C" w:rsidRPr="007B343C" w14:paraId="4C31C415" w14:textId="77777777" w:rsidTr="00726B31">
        <w:trPr>
          <w:trHeight w:val="264"/>
        </w:trPr>
        <w:tc>
          <w:tcPr>
            <w:tcW w:w="2186" w:type="dxa"/>
            <w:tcBorders>
              <w:top w:val="single" w:sz="4" w:space="0" w:color="D3B059"/>
              <w:left w:val="single" w:sz="4" w:space="0" w:color="D3B059"/>
              <w:bottom w:val="single" w:sz="4" w:space="0" w:color="D3B059"/>
              <w:right w:val="single" w:sz="4" w:space="0" w:color="D3B059"/>
            </w:tcBorders>
            <w:shd w:val="clear" w:color="691C32" w:fill="691C32"/>
            <w:vAlign w:val="center"/>
            <w:hideMark/>
          </w:tcPr>
          <w:p w14:paraId="02733ABC" w14:textId="77777777" w:rsidR="007B343C" w:rsidRPr="007B343C" w:rsidRDefault="007B343C" w:rsidP="007B343C">
            <w:pPr>
              <w:spacing w:after="0"/>
              <w:jc w:val="center"/>
              <w:rPr>
                <w:rFonts w:eastAsia="Times New Roman" w:cs="Times New Roman"/>
                <w:b/>
                <w:bCs/>
                <w:color w:val="FFFFFF"/>
                <w:sz w:val="16"/>
                <w:szCs w:val="16"/>
                <w:lang w:eastAsia="es-MX"/>
              </w:rPr>
            </w:pPr>
            <w:r w:rsidRPr="007B343C">
              <w:rPr>
                <w:rFonts w:eastAsia="Times New Roman" w:cs="Times New Roman"/>
                <w:b/>
                <w:bCs/>
                <w:color w:val="FFFFFF"/>
                <w:sz w:val="16"/>
                <w:szCs w:val="16"/>
                <w:lang w:eastAsia="es-MX"/>
              </w:rPr>
              <w:t>Estado</w:t>
            </w:r>
          </w:p>
        </w:tc>
        <w:tc>
          <w:tcPr>
            <w:tcW w:w="7135" w:type="dxa"/>
            <w:vMerge w:val="restart"/>
            <w:tcBorders>
              <w:top w:val="single" w:sz="4" w:space="0" w:color="D3B059"/>
              <w:left w:val="single" w:sz="4" w:space="0" w:color="D3B059"/>
              <w:bottom w:val="single" w:sz="4" w:space="0" w:color="D3B059"/>
              <w:right w:val="single" w:sz="4" w:space="0" w:color="D3B059"/>
            </w:tcBorders>
            <w:shd w:val="clear" w:color="691C32" w:fill="691C32"/>
            <w:vAlign w:val="center"/>
            <w:hideMark/>
          </w:tcPr>
          <w:p w14:paraId="19A0E304" w14:textId="77777777" w:rsidR="007B343C" w:rsidRPr="007B343C" w:rsidRDefault="007B343C" w:rsidP="007B343C">
            <w:pPr>
              <w:spacing w:after="0"/>
              <w:jc w:val="center"/>
              <w:rPr>
                <w:rFonts w:eastAsia="Times New Roman" w:cs="Times New Roman"/>
                <w:b/>
                <w:bCs/>
                <w:color w:val="FFFFFF"/>
                <w:sz w:val="16"/>
                <w:szCs w:val="16"/>
                <w:lang w:eastAsia="es-MX"/>
              </w:rPr>
            </w:pPr>
            <w:r w:rsidRPr="007B343C">
              <w:rPr>
                <w:rFonts w:eastAsia="Times New Roman" w:cs="Times New Roman"/>
                <w:b/>
                <w:bCs/>
                <w:color w:val="FFFFFF"/>
                <w:sz w:val="16"/>
                <w:szCs w:val="16"/>
                <w:lang w:eastAsia="es-MX"/>
              </w:rPr>
              <w:t>Nombre de la Unidad</w:t>
            </w:r>
          </w:p>
        </w:tc>
      </w:tr>
      <w:tr w:rsidR="007B343C" w:rsidRPr="007B343C" w14:paraId="1E6B9C17" w14:textId="77777777" w:rsidTr="00726B31">
        <w:trPr>
          <w:trHeight w:val="264"/>
        </w:trPr>
        <w:tc>
          <w:tcPr>
            <w:tcW w:w="2186" w:type="dxa"/>
            <w:tcBorders>
              <w:top w:val="nil"/>
              <w:left w:val="single" w:sz="4" w:space="0" w:color="D3B059"/>
              <w:bottom w:val="single" w:sz="4" w:space="0" w:color="D3B059"/>
              <w:right w:val="single" w:sz="4" w:space="0" w:color="D3B059"/>
            </w:tcBorders>
            <w:shd w:val="clear" w:color="auto" w:fill="auto"/>
            <w:noWrap/>
            <w:vAlign w:val="center"/>
            <w:hideMark/>
          </w:tcPr>
          <w:p w14:paraId="2C3C29E1" w14:textId="77777777" w:rsidR="007B343C" w:rsidRPr="007B343C" w:rsidRDefault="007B343C" w:rsidP="007B343C">
            <w:pPr>
              <w:spacing w:after="0"/>
              <w:jc w:val="left"/>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NAYARIT</w:t>
            </w:r>
          </w:p>
        </w:tc>
        <w:tc>
          <w:tcPr>
            <w:tcW w:w="7135" w:type="dxa"/>
            <w:vMerge/>
            <w:tcBorders>
              <w:top w:val="single" w:sz="4" w:space="0" w:color="D3B059"/>
              <w:left w:val="single" w:sz="4" w:space="0" w:color="D3B059"/>
              <w:bottom w:val="single" w:sz="4" w:space="0" w:color="D3B059"/>
              <w:right w:val="single" w:sz="4" w:space="0" w:color="D3B059"/>
            </w:tcBorders>
            <w:vAlign w:val="center"/>
            <w:hideMark/>
          </w:tcPr>
          <w:p w14:paraId="1B1F64D2" w14:textId="77777777" w:rsidR="007B343C" w:rsidRPr="007B343C" w:rsidRDefault="007B343C" w:rsidP="007B343C">
            <w:pPr>
              <w:spacing w:after="0"/>
              <w:jc w:val="left"/>
              <w:rPr>
                <w:rFonts w:eastAsia="Times New Roman" w:cs="Times New Roman"/>
                <w:b/>
                <w:bCs/>
                <w:color w:val="FFFFFF"/>
                <w:sz w:val="16"/>
                <w:szCs w:val="16"/>
                <w:lang w:eastAsia="es-MX"/>
              </w:rPr>
            </w:pPr>
          </w:p>
        </w:tc>
      </w:tr>
      <w:tr w:rsidR="007B343C" w:rsidRPr="007B343C" w14:paraId="47524713" w14:textId="77777777" w:rsidTr="00726B31">
        <w:trPr>
          <w:trHeight w:val="264"/>
        </w:trPr>
        <w:tc>
          <w:tcPr>
            <w:tcW w:w="2186" w:type="dxa"/>
            <w:tcBorders>
              <w:top w:val="nil"/>
              <w:left w:val="single" w:sz="4" w:space="0" w:color="D3B059"/>
              <w:bottom w:val="single" w:sz="4" w:space="0" w:color="D3B059"/>
              <w:right w:val="single" w:sz="4" w:space="0" w:color="D3B059"/>
            </w:tcBorders>
            <w:shd w:val="clear" w:color="auto" w:fill="auto"/>
            <w:noWrap/>
            <w:vAlign w:val="center"/>
            <w:hideMark/>
          </w:tcPr>
          <w:p w14:paraId="214FE2FE" w14:textId="77777777" w:rsidR="007B343C" w:rsidRPr="007B343C" w:rsidRDefault="007B343C" w:rsidP="007B343C">
            <w:pPr>
              <w:spacing w:after="0"/>
              <w:jc w:val="left"/>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NTSSA000013</w:t>
            </w:r>
          </w:p>
        </w:tc>
        <w:tc>
          <w:tcPr>
            <w:tcW w:w="7135" w:type="dxa"/>
            <w:tcBorders>
              <w:top w:val="nil"/>
              <w:left w:val="nil"/>
              <w:bottom w:val="single" w:sz="4" w:space="0" w:color="D3B059"/>
              <w:right w:val="single" w:sz="4" w:space="0" w:color="D3B059"/>
            </w:tcBorders>
            <w:shd w:val="clear" w:color="auto" w:fill="auto"/>
            <w:noWrap/>
            <w:vAlign w:val="center"/>
            <w:hideMark/>
          </w:tcPr>
          <w:p w14:paraId="10C3EC70" w14:textId="77777777" w:rsidR="007B343C" w:rsidRPr="007B343C" w:rsidRDefault="007B343C" w:rsidP="007B343C">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INTEGRAL ACAPONETA</w:t>
            </w:r>
          </w:p>
        </w:tc>
      </w:tr>
      <w:tr w:rsidR="007B343C" w:rsidRPr="007B343C" w14:paraId="49997CC5" w14:textId="77777777" w:rsidTr="00726B31">
        <w:trPr>
          <w:trHeight w:val="264"/>
        </w:trPr>
        <w:tc>
          <w:tcPr>
            <w:tcW w:w="2186" w:type="dxa"/>
            <w:tcBorders>
              <w:top w:val="nil"/>
              <w:left w:val="single" w:sz="4" w:space="0" w:color="D3B059"/>
              <w:bottom w:val="single" w:sz="4" w:space="0" w:color="D3B059"/>
              <w:right w:val="single" w:sz="4" w:space="0" w:color="D3B059"/>
            </w:tcBorders>
            <w:shd w:val="clear" w:color="auto" w:fill="auto"/>
            <w:noWrap/>
            <w:vAlign w:val="center"/>
            <w:hideMark/>
          </w:tcPr>
          <w:p w14:paraId="3A7D7B32" w14:textId="77777777" w:rsidR="007B343C" w:rsidRPr="007B343C" w:rsidRDefault="007B343C" w:rsidP="007B343C">
            <w:pPr>
              <w:spacing w:after="0"/>
              <w:jc w:val="left"/>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NTSSA000474</w:t>
            </w:r>
          </w:p>
        </w:tc>
        <w:tc>
          <w:tcPr>
            <w:tcW w:w="7135" w:type="dxa"/>
            <w:tcBorders>
              <w:top w:val="nil"/>
              <w:left w:val="nil"/>
              <w:bottom w:val="single" w:sz="4" w:space="0" w:color="D3B059"/>
              <w:right w:val="single" w:sz="4" w:space="0" w:color="D3B059"/>
            </w:tcBorders>
            <w:shd w:val="clear" w:color="auto" w:fill="auto"/>
            <w:noWrap/>
            <w:vAlign w:val="center"/>
            <w:hideMark/>
          </w:tcPr>
          <w:p w14:paraId="7AEBF817" w14:textId="77777777" w:rsidR="007B343C" w:rsidRPr="007B343C" w:rsidRDefault="007B343C" w:rsidP="007B343C">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INTEGRAL IXTLÁN DEL RÍO</w:t>
            </w:r>
          </w:p>
        </w:tc>
      </w:tr>
      <w:tr w:rsidR="007B343C" w:rsidRPr="007B343C" w14:paraId="31B66CFA" w14:textId="77777777" w:rsidTr="00726B31">
        <w:trPr>
          <w:trHeight w:val="264"/>
        </w:trPr>
        <w:tc>
          <w:tcPr>
            <w:tcW w:w="2186" w:type="dxa"/>
            <w:tcBorders>
              <w:top w:val="nil"/>
              <w:left w:val="single" w:sz="4" w:space="0" w:color="D3B059"/>
              <w:bottom w:val="single" w:sz="4" w:space="0" w:color="D3B059"/>
              <w:right w:val="single" w:sz="4" w:space="0" w:color="D3B059"/>
            </w:tcBorders>
            <w:shd w:val="clear" w:color="auto" w:fill="auto"/>
            <w:noWrap/>
            <w:vAlign w:val="center"/>
            <w:hideMark/>
          </w:tcPr>
          <w:p w14:paraId="2054797F" w14:textId="77777777" w:rsidR="007B343C" w:rsidRPr="007B343C" w:rsidRDefault="007B343C" w:rsidP="007B343C">
            <w:pPr>
              <w:spacing w:after="0"/>
              <w:jc w:val="left"/>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NTSSA000660</w:t>
            </w:r>
          </w:p>
        </w:tc>
        <w:tc>
          <w:tcPr>
            <w:tcW w:w="7135" w:type="dxa"/>
            <w:tcBorders>
              <w:top w:val="nil"/>
              <w:left w:val="nil"/>
              <w:bottom w:val="single" w:sz="4" w:space="0" w:color="D3B059"/>
              <w:right w:val="single" w:sz="4" w:space="0" w:color="D3B059"/>
            </w:tcBorders>
            <w:shd w:val="clear" w:color="auto" w:fill="auto"/>
            <w:noWrap/>
            <w:vAlign w:val="center"/>
            <w:hideMark/>
          </w:tcPr>
          <w:p w14:paraId="63C5AE23" w14:textId="77777777" w:rsidR="007B343C" w:rsidRPr="007B343C" w:rsidRDefault="007B343C" w:rsidP="007B343C">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MIXTO JESÚS MARÍA</w:t>
            </w:r>
          </w:p>
        </w:tc>
      </w:tr>
      <w:tr w:rsidR="007B343C" w:rsidRPr="007B343C" w14:paraId="5E2CE6B2" w14:textId="77777777" w:rsidTr="00726B31">
        <w:trPr>
          <w:trHeight w:val="264"/>
        </w:trPr>
        <w:tc>
          <w:tcPr>
            <w:tcW w:w="2186" w:type="dxa"/>
            <w:tcBorders>
              <w:top w:val="nil"/>
              <w:left w:val="single" w:sz="4" w:space="0" w:color="D3B059"/>
              <w:bottom w:val="single" w:sz="4" w:space="0" w:color="D3B059"/>
              <w:right w:val="single" w:sz="4" w:space="0" w:color="D3B059"/>
            </w:tcBorders>
            <w:shd w:val="clear" w:color="auto" w:fill="auto"/>
            <w:noWrap/>
            <w:vAlign w:val="center"/>
            <w:hideMark/>
          </w:tcPr>
          <w:p w14:paraId="3E7F7AC0" w14:textId="77777777" w:rsidR="007B343C" w:rsidRPr="007B343C" w:rsidRDefault="007B343C" w:rsidP="007B343C">
            <w:pPr>
              <w:spacing w:after="0"/>
              <w:jc w:val="left"/>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NTSSA000800</w:t>
            </w:r>
          </w:p>
        </w:tc>
        <w:tc>
          <w:tcPr>
            <w:tcW w:w="7135" w:type="dxa"/>
            <w:tcBorders>
              <w:top w:val="nil"/>
              <w:left w:val="nil"/>
              <w:bottom w:val="single" w:sz="4" w:space="0" w:color="D3B059"/>
              <w:right w:val="single" w:sz="4" w:space="0" w:color="D3B059"/>
            </w:tcBorders>
            <w:shd w:val="clear" w:color="auto" w:fill="auto"/>
            <w:noWrap/>
            <w:vAlign w:val="center"/>
            <w:hideMark/>
          </w:tcPr>
          <w:p w14:paraId="3B94FFFA" w14:textId="77777777" w:rsidR="007B343C" w:rsidRPr="007B343C" w:rsidRDefault="007B343C" w:rsidP="007B343C">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GENERAL ROSAMORADA</w:t>
            </w:r>
          </w:p>
        </w:tc>
      </w:tr>
      <w:tr w:rsidR="007B343C" w:rsidRPr="007B343C" w14:paraId="5122D2D2" w14:textId="77777777" w:rsidTr="00726B31">
        <w:trPr>
          <w:trHeight w:val="264"/>
        </w:trPr>
        <w:tc>
          <w:tcPr>
            <w:tcW w:w="2186" w:type="dxa"/>
            <w:tcBorders>
              <w:top w:val="nil"/>
              <w:left w:val="single" w:sz="4" w:space="0" w:color="D3B059"/>
              <w:bottom w:val="single" w:sz="4" w:space="0" w:color="D3B059"/>
              <w:right w:val="single" w:sz="4" w:space="0" w:color="D3B059"/>
            </w:tcBorders>
            <w:shd w:val="clear" w:color="auto" w:fill="auto"/>
            <w:noWrap/>
            <w:vAlign w:val="center"/>
            <w:hideMark/>
          </w:tcPr>
          <w:p w14:paraId="7B9B2270" w14:textId="77777777" w:rsidR="007B343C" w:rsidRPr="007B343C" w:rsidRDefault="007B343C" w:rsidP="007B343C">
            <w:pPr>
              <w:spacing w:after="0"/>
              <w:jc w:val="left"/>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NTSSA001594</w:t>
            </w:r>
          </w:p>
        </w:tc>
        <w:tc>
          <w:tcPr>
            <w:tcW w:w="7135" w:type="dxa"/>
            <w:tcBorders>
              <w:top w:val="nil"/>
              <w:left w:val="nil"/>
              <w:bottom w:val="single" w:sz="4" w:space="0" w:color="D3B059"/>
              <w:right w:val="single" w:sz="4" w:space="0" w:color="D3B059"/>
            </w:tcBorders>
            <w:shd w:val="clear" w:color="auto" w:fill="auto"/>
            <w:noWrap/>
            <w:vAlign w:val="center"/>
            <w:hideMark/>
          </w:tcPr>
          <w:p w14:paraId="0985127C" w14:textId="77777777" w:rsidR="007B343C" w:rsidRPr="007B343C" w:rsidRDefault="007B343C" w:rsidP="007B343C">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CIVIL DR. ANTONIO GONZÁLEZ GUEVARA</w:t>
            </w:r>
          </w:p>
        </w:tc>
      </w:tr>
      <w:tr w:rsidR="007B343C" w:rsidRPr="007B343C" w14:paraId="79F74906" w14:textId="77777777" w:rsidTr="00726B31">
        <w:trPr>
          <w:trHeight w:val="264"/>
        </w:trPr>
        <w:tc>
          <w:tcPr>
            <w:tcW w:w="2186" w:type="dxa"/>
            <w:tcBorders>
              <w:top w:val="nil"/>
              <w:left w:val="single" w:sz="4" w:space="0" w:color="D3B059"/>
              <w:bottom w:val="single" w:sz="4" w:space="0" w:color="D3B059"/>
              <w:right w:val="single" w:sz="4" w:space="0" w:color="D3B059"/>
            </w:tcBorders>
            <w:shd w:val="clear" w:color="auto" w:fill="auto"/>
            <w:noWrap/>
            <w:vAlign w:val="center"/>
            <w:hideMark/>
          </w:tcPr>
          <w:p w14:paraId="3FFEAFD6" w14:textId="77777777" w:rsidR="007B343C" w:rsidRPr="007B343C" w:rsidRDefault="007B343C" w:rsidP="007B343C">
            <w:pPr>
              <w:spacing w:after="0"/>
              <w:jc w:val="left"/>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NTSSA001845</w:t>
            </w:r>
          </w:p>
        </w:tc>
        <w:tc>
          <w:tcPr>
            <w:tcW w:w="7135" w:type="dxa"/>
            <w:tcBorders>
              <w:top w:val="nil"/>
              <w:left w:val="nil"/>
              <w:bottom w:val="single" w:sz="4" w:space="0" w:color="D3B059"/>
              <w:right w:val="single" w:sz="4" w:space="0" w:color="D3B059"/>
            </w:tcBorders>
            <w:shd w:val="clear" w:color="auto" w:fill="auto"/>
            <w:noWrap/>
            <w:vAlign w:val="center"/>
            <w:hideMark/>
          </w:tcPr>
          <w:p w14:paraId="28AC6DA6" w14:textId="77777777" w:rsidR="007B343C" w:rsidRPr="007B343C" w:rsidRDefault="007B343C" w:rsidP="007B343C">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GENERAL SAN FRANCISCO</w:t>
            </w:r>
          </w:p>
        </w:tc>
      </w:tr>
      <w:tr w:rsidR="007B343C" w:rsidRPr="007B343C" w14:paraId="773A57D1" w14:textId="77777777" w:rsidTr="00726B31">
        <w:trPr>
          <w:trHeight w:val="264"/>
        </w:trPr>
        <w:tc>
          <w:tcPr>
            <w:tcW w:w="2186" w:type="dxa"/>
            <w:tcBorders>
              <w:top w:val="nil"/>
              <w:left w:val="single" w:sz="4" w:space="0" w:color="D3B059"/>
              <w:bottom w:val="single" w:sz="4" w:space="0" w:color="D3B059"/>
              <w:right w:val="single" w:sz="4" w:space="0" w:color="D3B059"/>
            </w:tcBorders>
            <w:shd w:val="clear" w:color="auto" w:fill="auto"/>
            <w:noWrap/>
            <w:vAlign w:val="center"/>
            <w:hideMark/>
          </w:tcPr>
          <w:p w14:paraId="1EB97593" w14:textId="77777777" w:rsidR="007B343C" w:rsidRPr="007B343C" w:rsidRDefault="007B343C" w:rsidP="007B343C">
            <w:pPr>
              <w:spacing w:after="0"/>
              <w:jc w:val="left"/>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NTSSA002084</w:t>
            </w:r>
          </w:p>
        </w:tc>
        <w:tc>
          <w:tcPr>
            <w:tcW w:w="7135" w:type="dxa"/>
            <w:tcBorders>
              <w:top w:val="nil"/>
              <w:left w:val="nil"/>
              <w:bottom w:val="single" w:sz="4" w:space="0" w:color="D3B059"/>
              <w:right w:val="single" w:sz="4" w:space="0" w:color="D3B059"/>
            </w:tcBorders>
            <w:shd w:val="clear" w:color="auto" w:fill="auto"/>
            <w:noWrap/>
            <w:vAlign w:val="center"/>
            <w:hideMark/>
          </w:tcPr>
          <w:p w14:paraId="4BE04EC2" w14:textId="77777777" w:rsidR="007B343C" w:rsidRPr="007B343C" w:rsidRDefault="007B343C" w:rsidP="007B343C">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GENERAL SAN FRANCISCO</w:t>
            </w:r>
          </w:p>
        </w:tc>
      </w:tr>
      <w:tr w:rsidR="007B343C" w:rsidRPr="007B343C" w14:paraId="5573993F" w14:textId="77777777" w:rsidTr="00726B31">
        <w:trPr>
          <w:trHeight w:val="264"/>
        </w:trPr>
        <w:tc>
          <w:tcPr>
            <w:tcW w:w="2186" w:type="dxa"/>
            <w:tcBorders>
              <w:top w:val="nil"/>
              <w:left w:val="single" w:sz="4" w:space="0" w:color="D3B059"/>
              <w:bottom w:val="single" w:sz="4" w:space="0" w:color="D3B059"/>
              <w:right w:val="single" w:sz="4" w:space="0" w:color="D3B059"/>
            </w:tcBorders>
            <w:shd w:val="clear" w:color="auto" w:fill="auto"/>
            <w:noWrap/>
            <w:vAlign w:val="center"/>
            <w:hideMark/>
          </w:tcPr>
          <w:p w14:paraId="1447E9FC" w14:textId="77777777" w:rsidR="007B343C" w:rsidRPr="007B343C" w:rsidRDefault="007B343C" w:rsidP="007B343C">
            <w:pPr>
              <w:spacing w:after="0"/>
              <w:jc w:val="left"/>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NTSSA002166</w:t>
            </w:r>
          </w:p>
        </w:tc>
        <w:tc>
          <w:tcPr>
            <w:tcW w:w="7135" w:type="dxa"/>
            <w:tcBorders>
              <w:top w:val="nil"/>
              <w:left w:val="nil"/>
              <w:bottom w:val="single" w:sz="4" w:space="0" w:color="D3B059"/>
              <w:right w:val="single" w:sz="4" w:space="0" w:color="D3B059"/>
            </w:tcBorders>
            <w:shd w:val="clear" w:color="auto" w:fill="auto"/>
            <w:noWrap/>
            <w:vAlign w:val="center"/>
            <w:hideMark/>
          </w:tcPr>
          <w:p w14:paraId="25E8222B" w14:textId="77777777" w:rsidR="007B343C" w:rsidRPr="007B343C" w:rsidRDefault="007B343C" w:rsidP="007B343C">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GENERAL SANTIAGO IXCUINTLA</w:t>
            </w:r>
          </w:p>
        </w:tc>
      </w:tr>
      <w:tr w:rsidR="007B343C" w:rsidRPr="007B343C" w14:paraId="295E95DB" w14:textId="77777777" w:rsidTr="00726B31">
        <w:trPr>
          <w:trHeight w:val="264"/>
        </w:trPr>
        <w:tc>
          <w:tcPr>
            <w:tcW w:w="2186" w:type="dxa"/>
            <w:tcBorders>
              <w:top w:val="nil"/>
              <w:left w:val="single" w:sz="4" w:space="0" w:color="D3B059"/>
              <w:bottom w:val="single" w:sz="4" w:space="0" w:color="D3B059"/>
              <w:right w:val="single" w:sz="4" w:space="0" w:color="D3B059"/>
            </w:tcBorders>
            <w:shd w:val="clear" w:color="auto" w:fill="auto"/>
            <w:noWrap/>
            <w:vAlign w:val="center"/>
            <w:hideMark/>
          </w:tcPr>
          <w:p w14:paraId="4ECAE69E" w14:textId="77777777" w:rsidR="007B343C" w:rsidRPr="007B343C" w:rsidRDefault="007B343C" w:rsidP="007B343C">
            <w:pPr>
              <w:spacing w:after="0"/>
              <w:jc w:val="left"/>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NTSSA002212</w:t>
            </w:r>
          </w:p>
        </w:tc>
        <w:tc>
          <w:tcPr>
            <w:tcW w:w="7135" w:type="dxa"/>
            <w:tcBorders>
              <w:top w:val="nil"/>
              <w:left w:val="nil"/>
              <w:bottom w:val="single" w:sz="4" w:space="0" w:color="D3B059"/>
              <w:right w:val="single" w:sz="4" w:space="0" w:color="D3B059"/>
            </w:tcBorders>
            <w:shd w:val="clear" w:color="auto" w:fill="auto"/>
            <w:noWrap/>
            <w:vAlign w:val="center"/>
            <w:hideMark/>
          </w:tcPr>
          <w:p w14:paraId="58FE2858" w14:textId="77777777" w:rsidR="007B343C" w:rsidRPr="007B343C" w:rsidRDefault="007B343C" w:rsidP="007B343C">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CENTRO ESTATAL DE CANCEROLOGÍA</w:t>
            </w:r>
          </w:p>
        </w:tc>
      </w:tr>
      <w:tr w:rsidR="007B343C" w:rsidRPr="007B343C" w14:paraId="1AA5B798" w14:textId="77777777" w:rsidTr="00726B31">
        <w:trPr>
          <w:trHeight w:val="264"/>
        </w:trPr>
        <w:tc>
          <w:tcPr>
            <w:tcW w:w="2186" w:type="dxa"/>
            <w:tcBorders>
              <w:top w:val="nil"/>
              <w:left w:val="single" w:sz="4" w:space="0" w:color="D3B059"/>
              <w:bottom w:val="single" w:sz="4" w:space="0" w:color="D3B059"/>
              <w:right w:val="single" w:sz="4" w:space="0" w:color="D3B059"/>
            </w:tcBorders>
            <w:shd w:val="clear" w:color="auto" w:fill="auto"/>
            <w:noWrap/>
            <w:vAlign w:val="center"/>
            <w:hideMark/>
          </w:tcPr>
          <w:p w14:paraId="2CA7BCE4" w14:textId="77777777" w:rsidR="007B343C" w:rsidRPr="007B343C" w:rsidRDefault="007B343C" w:rsidP="007B343C">
            <w:pPr>
              <w:spacing w:after="0"/>
              <w:jc w:val="left"/>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NTSSA015302</w:t>
            </w:r>
          </w:p>
        </w:tc>
        <w:tc>
          <w:tcPr>
            <w:tcW w:w="7135" w:type="dxa"/>
            <w:tcBorders>
              <w:top w:val="nil"/>
              <w:left w:val="nil"/>
              <w:bottom w:val="single" w:sz="4" w:space="0" w:color="D3B059"/>
              <w:right w:val="single" w:sz="4" w:space="0" w:color="D3B059"/>
            </w:tcBorders>
            <w:shd w:val="clear" w:color="auto" w:fill="auto"/>
            <w:noWrap/>
            <w:vAlign w:val="center"/>
            <w:hideMark/>
          </w:tcPr>
          <w:p w14:paraId="3A06317F" w14:textId="77777777" w:rsidR="007B343C" w:rsidRPr="007B343C" w:rsidRDefault="007B343C" w:rsidP="007B343C">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CIRUGÍA AMBULATORIA (TEPIC)</w:t>
            </w:r>
          </w:p>
        </w:tc>
      </w:tr>
      <w:tr w:rsidR="007B343C" w:rsidRPr="007B343C" w14:paraId="3772FDCD" w14:textId="77777777" w:rsidTr="00726B31">
        <w:trPr>
          <w:trHeight w:val="264"/>
        </w:trPr>
        <w:tc>
          <w:tcPr>
            <w:tcW w:w="2186" w:type="dxa"/>
            <w:tcBorders>
              <w:top w:val="nil"/>
              <w:left w:val="single" w:sz="4" w:space="0" w:color="D3B059"/>
              <w:bottom w:val="single" w:sz="4" w:space="0" w:color="D3B059"/>
              <w:right w:val="single" w:sz="4" w:space="0" w:color="D3B059"/>
            </w:tcBorders>
            <w:shd w:val="clear" w:color="auto" w:fill="auto"/>
            <w:noWrap/>
            <w:vAlign w:val="center"/>
            <w:hideMark/>
          </w:tcPr>
          <w:p w14:paraId="62810F9E" w14:textId="77777777" w:rsidR="007B343C" w:rsidRPr="007B343C" w:rsidRDefault="007B343C" w:rsidP="007B343C">
            <w:pPr>
              <w:spacing w:after="0"/>
              <w:jc w:val="left"/>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NTSSA015425</w:t>
            </w:r>
          </w:p>
        </w:tc>
        <w:tc>
          <w:tcPr>
            <w:tcW w:w="7135" w:type="dxa"/>
            <w:tcBorders>
              <w:top w:val="nil"/>
              <w:left w:val="nil"/>
              <w:bottom w:val="single" w:sz="4" w:space="0" w:color="D3B059"/>
              <w:right w:val="single" w:sz="4" w:space="0" w:color="D3B059"/>
            </w:tcBorders>
            <w:shd w:val="clear" w:color="auto" w:fill="auto"/>
            <w:noWrap/>
            <w:vAlign w:val="center"/>
            <w:hideMark/>
          </w:tcPr>
          <w:p w14:paraId="0C411298" w14:textId="77777777" w:rsidR="007B343C" w:rsidRPr="007B343C" w:rsidRDefault="007B343C" w:rsidP="007B343C">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INTEGRAL PUENTE DE CAMOTLÁN</w:t>
            </w:r>
          </w:p>
        </w:tc>
      </w:tr>
      <w:tr w:rsidR="007B343C" w:rsidRPr="007B343C" w14:paraId="4E60906C" w14:textId="77777777" w:rsidTr="00726B31">
        <w:trPr>
          <w:trHeight w:val="264"/>
        </w:trPr>
        <w:tc>
          <w:tcPr>
            <w:tcW w:w="2186" w:type="dxa"/>
            <w:tcBorders>
              <w:top w:val="nil"/>
              <w:left w:val="single" w:sz="4" w:space="0" w:color="D3B059"/>
              <w:bottom w:val="single" w:sz="4" w:space="0" w:color="D3B059"/>
              <w:right w:val="single" w:sz="4" w:space="0" w:color="D3B059"/>
            </w:tcBorders>
            <w:shd w:val="clear" w:color="auto" w:fill="auto"/>
            <w:noWrap/>
            <w:vAlign w:val="center"/>
            <w:hideMark/>
          </w:tcPr>
          <w:p w14:paraId="517F7E3C" w14:textId="77777777" w:rsidR="007B343C" w:rsidRPr="007B343C" w:rsidRDefault="007B343C" w:rsidP="007B343C">
            <w:pPr>
              <w:spacing w:after="0"/>
              <w:jc w:val="left"/>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NTSSA015874</w:t>
            </w:r>
          </w:p>
        </w:tc>
        <w:tc>
          <w:tcPr>
            <w:tcW w:w="7135" w:type="dxa"/>
            <w:tcBorders>
              <w:top w:val="nil"/>
              <w:left w:val="nil"/>
              <w:bottom w:val="single" w:sz="4" w:space="0" w:color="D3B059"/>
              <w:right w:val="single" w:sz="4" w:space="0" w:color="D3B059"/>
            </w:tcBorders>
            <w:shd w:val="clear" w:color="auto" w:fill="auto"/>
            <w:noWrap/>
            <w:vAlign w:val="center"/>
            <w:hideMark/>
          </w:tcPr>
          <w:p w14:paraId="231A98B1" w14:textId="77777777" w:rsidR="007B343C" w:rsidRPr="007B343C" w:rsidRDefault="007B343C" w:rsidP="007B343C">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BASICO COMUNITARIO DE TONDOROQUE</w:t>
            </w:r>
          </w:p>
        </w:tc>
      </w:tr>
      <w:tr w:rsidR="007B343C" w:rsidRPr="007B343C" w14:paraId="16E40F6C" w14:textId="77777777" w:rsidTr="00726B31">
        <w:trPr>
          <w:trHeight w:val="264"/>
        </w:trPr>
        <w:tc>
          <w:tcPr>
            <w:tcW w:w="2186" w:type="dxa"/>
            <w:tcBorders>
              <w:top w:val="nil"/>
              <w:left w:val="single" w:sz="4" w:space="0" w:color="D3B059"/>
              <w:bottom w:val="single" w:sz="4" w:space="0" w:color="D3B059"/>
              <w:right w:val="single" w:sz="4" w:space="0" w:color="D3B059"/>
            </w:tcBorders>
            <w:shd w:val="clear" w:color="auto" w:fill="auto"/>
            <w:noWrap/>
            <w:vAlign w:val="center"/>
            <w:hideMark/>
          </w:tcPr>
          <w:p w14:paraId="69915C11" w14:textId="77777777" w:rsidR="007B343C" w:rsidRPr="007B343C" w:rsidRDefault="007B343C" w:rsidP="007B343C">
            <w:pPr>
              <w:spacing w:after="0"/>
              <w:jc w:val="left"/>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NTSSA015891</w:t>
            </w:r>
          </w:p>
        </w:tc>
        <w:tc>
          <w:tcPr>
            <w:tcW w:w="7135" w:type="dxa"/>
            <w:tcBorders>
              <w:top w:val="nil"/>
              <w:left w:val="nil"/>
              <w:bottom w:val="single" w:sz="4" w:space="0" w:color="D3B059"/>
              <w:right w:val="single" w:sz="4" w:space="0" w:color="D3B059"/>
            </w:tcBorders>
            <w:shd w:val="clear" w:color="auto" w:fill="auto"/>
            <w:noWrap/>
            <w:vAlign w:val="center"/>
            <w:hideMark/>
          </w:tcPr>
          <w:p w14:paraId="0885FA68" w14:textId="77777777" w:rsidR="007B343C" w:rsidRPr="007B343C" w:rsidRDefault="007B343C" w:rsidP="007B343C">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UNIDAD DE HEMODIALISIS</w:t>
            </w:r>
          </w:p>
        </w:tc>
      </w:tr>
      <w:tr w:rsidR="007B343C" w:rsidRPr="007B343C" w14:paraId="0439D3DB" w14:textId="77777777" w:rsidTr="00726B31">
        <w:trPr>
          <w:trHeight w:val="264"/>
        </w:trPr>
        <w:tc>
          <w:tcPr>
            <w:tcW w:w="2186" w:type="dxa"/>
            <w:tcBorders>
              <w:top w:val="nil"/>
              <w:left w:val="single" w:sz="4" w:space="0" w:color="D3B059"/>
              <w:bottom w:val="single" w:sz="4" w:space="0" w:color="D3B059"/>
              <w:right w:val="single" w:sz="4" w:space="0" w:color="D3B059"/>
            </w:tcBorders>
            <w:shd w:val="clear" w:color="auto" w:fill="auto"/>
            <w:noWrap/>
            <w:vAlign w:val="center"/>
            <w:hideMark/>
          </w:tcPr>
          <w:p w14:paraId="46305915" w14:textId="77777777" w:rsidR="007B343C" w:rsidRPr="007B343C" w:rsidRDefault="007B343C" w:rsidP="007B343C">
            <w:pPr>
              <w:spacing w:after="0"/>
              <w:jc w:val="left"/>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NTSSA016060</w:t>
            </w:r>
          </w:p>
        </w:tc>
        <w:tc>
          <w:tcPr>
            <w:tcW w:w="7135" w:type="dxa"/>
            <w:tcBorders>
              <w:top w:val="nil"/>
              <w:left w:val="nil"/>
              <w:bottom w:val="single" w:sz="4" w:space="0" w:color="D3B059"/>
              <w:right w:val="single" w:sz="4" w:space="0" w:color="D3B059"/>
            </w:tcBorders>
            <w:shd w:val="clear" w:color="auto" w:fill="auto"/>
            <w:noWrap/>
            <w:vAlign w:val="center"/>
            <w:hideMark/>
          </w:tcPr>
          <w:p w14:paraId="47D652F8" w14:textId="77777777" w:rsidR="007B343C" w:rsidRPr="007B343C" w:rsidRDefault="007B343C" w:rsidP="007B343C">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BÁSICO COMUNITARIO DE COMPOSTELA</w:t>
            </w:r>
          </w:p>
        </w:tc>
      </w:tr>
      <w:tr w:rsidR="007B343C" w:rsidRPr="007B343C" w14:paraId="08BAB94A" w14:textId="77777777" w:rsidTr="00726B31">
        <w:trPr>
          <w:trHeight w:val="264"/>
        </w:trPr>
        <w:tc>
          <w:tcPr>
            <w:tcW w:w="2186" w:type="dxa"/>
            <w:tcBorders>
              <w:top w:val="nil"/>
              <w:left w:val="single" w:sz="4" w:space="0" w:color="D3B059"/>
              <w:bottom w:val="single" w:sz="4" w:space="0" w:color="D3B059"/>
              <w:right w:val="single" w:sz="4" w:space="0" w:color="D3B059"/>
            </w:tcBorders>
            <w:shd w:val="clear" w:color="auto" w:fill="auto"/>
            <w:noWrap/>
            <w:vAlign w:val="center"/>
            <w:hideMark/>
          </w:tcPr>
          <w:p w14:paraId="39813148" w14:textId="77777777" w:rsidR="007B343C" w:rsidRPr="007B343C" w:rsidRDefault="007B343C" w:rsidP="007B343C">
            <w:pPr>
              <w:spacing w:after="0"/>
              <w:jc w:val="left"/>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NTSSA016072</w:t>
            </w:r>
          </w:p>
        </w:tc>
        <w:tc>
          <w:tcPr>
            <w:tcW w:w="7135" w:type="dxa"/>
            <w:tcBorders>
              <w:top w:val="nil"/>
              <w:left w:val="nil"/>
              <w:bottom w:val="single" w:sz="4" w:space="0" w:color="D3B059"/>
              <w:right w:val="single" w:sz="4" w:space="0" w:color="D3B059"/>
            </w:tcBorders>
            <w:shd w:val="clear" w:color="auto" w:fill="auto"/>
            <w:noWrap/>
            <w:vAlign w:val="center"/>
            <w:hideMark/>
          </w:tcPr>
          <w:p w14:paraId="2C4C5DE4" w14:textId="77777777" w:rsidR="007B343C" w:rsidRPr="007B343C" w:rsidRDefault="007B343C" w:rsidP="007B343C">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BASICO COMUNITARIO DE TECUALA</w:t>
            </w:r>
          </w:p>
        </w:tc>
      </w:tr>
      <w:tr w:rsidR="007B343C" w:rsidRPr="007B343C" w14:paraId="795CA0DC" w14:textId="77777777" w:rsidTr="00726B31">
        <w:trPr>
          <w:trHeight w:val="264"/>
        </w:trPr>
        <w:tc>
          <w:tcPr>
            <w:tcW w:w="2186" w:type="dxa"/>
            <w:tcBorders>
              <w:top w:val="nil"/>
              <w:left w:val="single" w:sz="4" w:space="0" w:color="D3B059"/>
              <w:bottom w:val="single" w:sz="4" w:space="0" w:color="D3B059"/>
              <w:right w:val="single" w:sz="4" w:space="0" w:color="D3B059"/>
            </w:tcBorders>
            <w:shd w:val="clear" w:color="auto" w:fill="auto"/>
            <w:noWrap/>
            <w:vAlign w:val="center"/>
            <w:hideMark/>
          </w:tcPr>
          <w:p w14:paraId="7E630DF7" w14:textId="77777777" w:rsidR="007B343C" w:rsidRPr="007B343C" w:rsidRDefault="007B343C" w:rsidP="007B343C">
            <w:pPr>
              <w:spacing w:after="0"/>
              <w:jc w:val="left"/>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NTSSA016084</w:t>
            </w:r>
          </w:p>
        </w:tc>
        <w:tc>
          <w:tcPr>
            <w:tcW w:w="7135" w:type="dxa"/>
            <w:tcBorders>
              <w:top w:val="nil"/>
              <w:left w:val="nil"/>
              <w:bottom w:val="single" w:sz="4" w:space="0" w:color="D3B059"/>
              <w:right w:val="single" w:sz="4" w:space="0" w:color="D3B059"/>
            </w:tcBorders>
            <w:shd w:val="clear" w:color="auto" w:fill="auto"/>
            <w:noWrap/>
            <w:vAlign w:val="center"/>
            <w:hideMark/>
          </w:tcPr>
          <w:p w14:paraId="391BC4E0" w14:textId="77777777" w:rsidR="007B343C" w:rsidRPr="007B343C" w:rsidRDefault="007B343C" w:rsidP="007B343C">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BASICO COMUNITARIO LAS VARAS</w:t>
            </w:r>
          </w:p>
        </w:tc>
      </w:tr>
      <w:tr w:rsidR="007B343C" w:rsidRPr="007B343C" w14:paraId="28433436" w14:textId="77777777" w:rsidTr="00726B31">
        <w:trPr>
          <w:trHeight w:val="264"/>
        </w:trPr>
        <w:tc>
          <w:tcPr>
            <w:tcW w:w="2186" w:type="dxa"/>
            <w:tcBorders>
              <w:top w:val="nil"/>
              <w:left w:val="single" w:sz="4" w:space="0" w:color="D3B059"/>
              <w:bottom w:val="single" w:sz="4" w:space="0" w:color="D3B059"/>
              <w:right w:val="single" w:sz="4" w:space="0" w:color="D3B059"/>
            </w:tcBorders>
            <w:shd w:val="clear" w:color="auto" w:fill="auto"/>
            <w:noWrap/>
            <w:vAlign w:val="center"/>
            <w:hideMark/>
          </w:tcPr>
          <w:p w14:paraId="71940FCE" w14:textId="77777777" w:rsidR="007B343C" w:rsidRPr="007B343C" w:rsidRDefault="007B343C" w:rsidP="007B343C">
            <w:pPr>
              <w:spacing w:after="0"/>
              <w:jc w:val="left"/>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NTSSA002166</w:t>
            </w:r>
          </w:p>
        </w:tc>
        <w:tc>
          <w:tcPr>
            <w:tcW w:w="7135" w:type="dxa"/>
            <w:tcBorders>
              <w:top w:val="nil"/>
              <w:left w:val="nil"/>
              <w:bottom w:val="single" w:sz="4" w:space="0" w:color="D3B059"/>
              <w:right w:val="single" w:sz="4" w:space="0" w:color="D3B059"/>
            </w:tcBorders>
            <w:shd w:val="clear" w:color="auto" w:fill="auto"/>
            <w:noWrap/>
            <w:vAlign w:val="center"/>
            <w:hideMark/>
          </w:tcPr>
          <w:p w14:paraId="582F43A7" w14:textId="77777777" w:rsidR="007B343C" w:rsidRPr="007B343C" w:rsidRDefault="007B343C" w:rsidP="007B343C">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GRAL SANTIAGO IXCUINTLA</w:t>
            </w:r>
          </w:p>
        </w:tc>
      </w:tr>
      <w:tr w:rsidR="007B343C" w:rsidRPr="007B343C" w14:paraId="69E31837" w14:textId="77777777" w:rsidTr="00726B31">
        <w:trPr>
          <w:trHeight w:val="264"/>
        </w:trPr>
        <w:tc>
          <w:tcPr>
            <w:tcW w:w="2186" w:type="dxa"/>
            <w:tcBorders>
              <w:top w:val="nil"/>
              <w:left w:val="single" w:sz="4" w:space="0" w:color="D3B059"/>
              <w:bottom w:val="single" w:sz="4" w:space="0" w:color="D3B059"/>
              <w:right w:val="single" w:sz="4" w:space="0" w:color="D3B059"/>
            </w:tcBorders>
            <w:shd w:val="clear" w:color="auto" w:fill="auto"/>
            <w:noWrap/>
            <w:vAlign w:val="center"/>
            <w:hideMark/>
          </w:tcPr>
          <w:p w14:paraId="3536CD97" w14:textId="77777777" w:rsidR="007B343C" w:rsidRPr="007B343C" w:rsidRDefault="007B343C" w:rsidP="007B343C">
            <w:pPr>
              <w:spacing w:after="0"/>
              <w:jc w:val="left"/>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NTSSA000800</w:t>
            </w:r>
          </w:p>
        </w:tc>
        <w:tc>
          <w:tcPr>
            <w:tcW w:w="7135" w:type="dxa"/>
            <w:tcBorders>
              <w:top w:val="nil"/>
              <w:left w:val="nil"/>
              <w:bottom w:val="single" w:sz="4" w:space="0" w:color="D3B059"/>
              <w:right w:val="single" w:sz="4" w:space="0" w:color="D3B059"/>
            </w:tcBorders>
            <w:shd w:val="clear" w:color="auto" w:fill="auto"/>
            <w:noWrap/>
            <w:vAlign w:val="center"/>
            <w:hideMark/>
          </w:tcPr>
          <w:p w14:paraId="1279E8C2" w14:textId="77777777" w:rsidR="007B343C" w:rsidRPr="007B343C" w:rsidRDefault="007B343C" w:rsidP="007B343C">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GRAL ROSAMORADA</w:t>
            </w:r>
          </w:p>
        </w:tc>
      </w:tr>
      <w:tr w:rsidR="007B343C" w:rsidRPr="007B343C" w14:paraId="7E760D24" w14:textId="77777777" w:rsidTr="00726B31">
        <w:trPr>
          <w:trHeight w:val="264"/>
        </w:trPr>
        <w:tc>
          <w:tcPr>
            <w:tcW w:w="2186" w:type="dxa"/>
            <w:tcBorders>
              <w:top w:val="nil"/>
              <w:left w:val="single" w:sz="4" w:space="0" w:color="D3B059"/>
              <w:bottom w:val="single" w:sz="4" w:space="0" w:color="D3B059"/>
              <w:right w:val="single" w:sz="4" w:space="0" w:color="D3B059"/>
            </w:tcBorders>
            <w:shd w:val="clear" w:color="auto" w:fill="auto"/>
            <w:noWrap/>
            <w:vAlign w:val="center"/>
            <w:hideMark/>
          </w:tcPr>
          <w:p w14:paraId="4824E998" w14:textId="77777777" w:rsidR="007B343C" w:rsidRPr="007B343C" w:rsidRDefault="007B343C" w:rsidP="007B343C">
            <w:pPr>
              <w:spacing w:after="0"/>
              <w:jc w:val="left"/>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NTSSA000474</w:t>
            </w:r>
          </w:p>
        </w:tc>
        <w:tc>
          <w:tcPr>
            <w:tcW w:w="7135" w:type="dxa"/>
            <w:tcBorders>
              <w:top w:val="nil"/>
              <w:left w:val="nil"/>
              <w:bottom w:val="single" w:sz="4" w:space="0" w:color="D3B059"/>
              <w:right w:val="single" w:sz="4" w:space="0" w:color="D3B059"/>
            </w:tcBorders>
            <w:shd w:val="clear" w:color="auto" w:fill="auto"/>
            <w:noWrap/>
            <w:vAlign w:val="center"/>
            <w:hideMark/>
          </w:tcPr>
          <w:p w14:paraId="4B225079" w14:textId="77777777" w:rsidR="007B343C" w:rsidRPr="007B343C" w:rsidRDefault="007B343C" w:rsidP="007B343C">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INTEGRAL IXTLAN DEL RIO</w:t>
            </w:r>
          </w:p>
        </w:tc>
      </w:tr>
      <w:tr w:rsidR="007B343C" w:rsidRPr="007B343C" w14:paraId="0C347A3D" w14:textId="77777777" w:rsidTr="00726B31">
        <w:trPr>
          <w:trHeight w:val="264"/>
        </w:trPr>
        <w:tc>
          <w:tcPr>
            <w:tcW w:w="2186" w:type="dxa"/>
            <w:tcBorders>
              <w:top w:val="nil"/>
              <w:left w:val="single" w:sz="4" w:space="0" w:color="D3B059"/>
              <w:bottom w:val="single" w:sz="4" w:space="0" w:color="D3B059"/>
              <w:right w:val="single" w:sz="4" w:space="0" w:color="D3B059"/>
            </w:tcBorders>
            <w:shd w:val="clear" w:color="auto" w:fill="auto"/>
            <w:noWrap/>
            <w:vAlign w:val="center"/>
            <w:hideMark/>
          </w:tcPr>
          <w:p w14:paraId="11E32075" w14:textId="77777777" w:rsidR="007B343C" w:rsidRPr="007B343C" w:rsidRDefault="007B343C" w:rsidP="007B343C">
            <w:pPr>
              <w:spacing w:after="0"/>
              <w:jc w:val="left"/>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NTIMB000015</w:t>
            </w:r>
          </w:p>
        </w:tc>
        <w:tc>
          <w:tcPr>
            <w:tcW w:w="7135" w:type="dxa"/>
            <w:tcBorders>
              <w:top w:val="nil"/>
              <w:left w:val="nil"/>
              <w:bottom w:val="single" w:sz="4" w:space="0" w:color="D3B059"/>
              <w:right w:val="single" w:sz="4" w:space="0" w:color="D3B059"/>
            </w:tcBorders>
            <w:shd w:val="clear" w:color="auto" w:fill="auto"/>
            <w:noWrap/>
            <w:vAlign w:val="center"/>
            <w:hideMark/>
          </w:tcPr>
          <w:p w14:paraId="5160DE14" w14:textId="77777777" w:rsidR="007B343C" w:rsidRPr="007B343C" w:rsidRDefault="007B343C" w:rsidP="007B343C">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DE LA MUJER</w:t>
            </w:r>
          </w:p>
        </w:tc>
      </w:tr>
      <w:tr w:rsidR="007B343C" w:rsidRPr="007B343C" w14:paraId="476171F3" w14:textId="77777777" w:rsidTr="00726B31">
        <w:trPr>
          <w:trHeight w:val="264"/>
        </w:trPr>
        <w:tc>
          <w:tcPr>
            <w:tcW w:w="2186" w:type="dxa"/>
            <w:tcBorders>
              <w:top w:val="nil"/>
              <w:left w:val="single" w:sz="4" w:space="0" w:color="D3B059"/>
              <w:bottom w:val="single" w:sz="4" w:space="0" w:color="D3B059"/>
              <w:right w:val="single" w:sz="4" w:space="0" w:color="D3B059"/>
            </w:tcBorders>
            <w:shd w:val="clear" w:color="auto" w:fill="auto"/>
            <w:noWrap/>
            <w:vAlign w:val="center"/>
            <w:hideMark/>
          </w:tcPr>
          <w:p w14:paraId="544228E3" w14:textId="77777777" w:rsidR="007B343C" w:rsidRPr="007B343C" w:rsidRDefault="007B343C" w:rsidP="007B343C">
            <w:pPr>
              <w:spacing w:after="0"/>
              <w:jc w:val="left"/>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NTSSA000206</w:t>
            </w:r>
          </w:p>
        </w:tc>
        <w:tc>
          <w:tcPr>
            <w:tcW w:w="7135" w:type="dxa"/>
            <w:tcBorders>
              <w:top w:val="nil"/>
              <w:left w:val="nil"/>
              <w:bottom w:val="single" w:sz="4" w:space="0" w:color="D3B059"/>
              <w:right w:val="single" w:sz="4" w:space="0" w:color="D3B059"/>
            </w:tcBorders>
            <w:shd w:val="clear" w:color="auto" w:fill="auto"/>
            <w:noWrap/>
            <w:vAlign w:val="center"/>
            <w:hideMark/>
          </w:tcPr>
          <w:p w14:paraId="0927652F" w14:textId="77777777" w:rsidR="007B343C" w:rsidRPr="007B343C" w:rsidRDefault="007B343C" w:rsidP="007B343C">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AMATLAN DE CAÑAS</w:t>
            </w:r>
          </w:p>
        </w:tc>
      </w:tr>
      <w:tr w:rsidR="007B343C" w:rsidRPr="007B343C" w14:paraId="50FB97D8" w14:textId="77777777" w:rsidTr="00726B31">
        <w:trPr>
          <w:trHeight w:val="264"/>
        </w:trPr>
        <w:tc>
          <w:tcPr>
            <w:tcW w:w="2186" w:type="dxa"/>
            <w:tcBorders>
              <w:top w:val="nil"/>
              <w:left w:val="single" w:sz="4" w:space="0" w:color="D3B059"/>
              <w:bottom w:val="single" w:sz="4" w:space="0" w:color="D3B059"/>
              <w:right w:val="single" w:sz="4" w:space="0" w:color="D3B059"/>
            </w:tcBorders>
            <w:shd w:val="clear" w:color="auto" w:fill="auto"/>
            <w:noWrap/>
            <w:vAlign w:val="center"/>
            <w:hideMark/>
          </w:tcPr>
          <w:p w14:paraId="005D41C3" w14:textId="77777777" w:rsidR="007B343C" w:rsidRPr="007B343C" w:rsidRDefault="007B343C" w:rsidP="007B343C">
            <w:pPr>
              <w:spacing w:after="0"/>
              <w:jc w:val="left"/>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NTSSA000935</w:t>
            </w:r>
          </w:p>
        </w:tc>
        <w:tc>
          <w:tcPr>
            <w:tcW w:w="7135" w:type="dxa"/>
            <w:tcBorders>
              <w:top w:val="nil"/>
              <w:left w:val="nil"/>
              <w:bottom w:val="single" w:sz="4" w:space="0" w:color="D3B059"/>
              <w:right w:val="single" w:sz="4" w:space="0" w:color="D3B059"/>
            </w:tcBorders>
            <w:shd w:val="clear" w:color="auto" w:fill="auto"/>
            <w:noWrap/>
            <w:vAlign w:val="center"/>
            <w:hideMark/>
          </w:tcPr>
          <w:p w14:paraId="14B07816" w14:textId="77777777" w:rsidR="007B343C" w:rsidRPr="007B343C" w:rsidRDefault="007B343C" w:rsidP="007B343C">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CENTRO DE SALUD RUIZ</w:t>
            </w:r>
          </w:p>
        </w:tc>
      </w:tr>
      <w:tr w:rsidR="007B343C" w:rsidRPr="007B343C" w14:paraId="1B110A76" w14:textId="77777777" w:rsidTr="00726B31">
        <w:trPr>
          <w:trHeight w:val="264"/>
        </w:trPr>
        <w:tc>
          <w:tcPr>
            <w:tcW w:w="2186" w:type="dxa"/>
            <w:tcBorders>
              <w:top w:val="nil"/>
              <w:left w:val="single" w:sz="4" w:space="0" w:color="D3B059"/>
              <w:bottom w:val="single" w:sz="4" w:space="0" w:color="D3B059"/>
              <w:right w:val="single" w:sz="4" w:space="0" w:color="D3B059"/>
            </w:tcBorders>
            <w:shd w:val="clear" w:color="auto" w:fill="auto"/>
            <w:noWrap/>
            <w:vAlign w:val="center"/>
            <w:hideMark/>
          </w:tcPr>
          <w:p w14:paraId="5EFD15FC" w14:textId="77777777" w:rsidR="007B343C" w:rsidRPr="007B343C" w:rsidRDefault="007B343C" w:rsidP="007B343C">
            <w:pPr>
              <w:spacing w:after="0"/>
              <w:jc w:val="left"/>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NTSSA001005</w:t>
            </w:r>
          </w:p>
        </w:tc>
        <w:tc>
          <w:tcPr>
            <w:tcW w:w="7135" w:type="dxa"/>
            <w:tcBorders>
              <w:top w:val="nil"/>
              <w:left w:val="nil"/>
              <w:bottom w:val="single" w:sz="4" w:space="0" w:color="D3B059"/>
              <w:right w:val="single" w:sz="4" w:space="0" w:color="D3B059"/>
            </w:tcBorders>
            <w:shd w:val="clear" w:color="auto" w:fill="auto"/>
            <w:noWrap/>
            <w:vAlign w:val="center"/>
            <w:hideMark/>
          </w:tcPr>
          <w:p w14:paraId="2E4152C5" w14:textId="77777777" w:rsidR="007B343C" w:rsidRPr="007B343C" w:rsidRDefault="007B343C" w:rsidP="007B343C">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CENTRO DE SALUD SAN BLAS</w:t>
            </w:r>
          </w:p>
        </w:tc>
      </w:tr>
      <w:tr w:rsidR="007B343C" w:rsidRPr="007B343C" w14:paraId="7476E6E3" w14:textId="77777777" w:rsidTr="00726B31">
        <w:trPr>
          <w:trHeight w:val="264"/>
        </w:trPr>
        <w:tc>
          <w:tcPr>
            <w:tcW w:w="2186" w:type="dxa"/>
            <w:tcBorders>
              <w:top w:val="nil"/>
              <w:left w:val="single" w:sz="4" w:space="0" w:color="D3B059"/>
              <w:bottom w:val="single" w:sz="4" w:space="0" w:color="D3B059"/>
              <w:right w:val="single" w:sz="4" w:space="0" w:color="D3B059"/>
            </w:tcBorders>
            <w:shd w:val="clear" w:color="auto" w:fill="auto"/>
            <w:noWrap/>
            <w:vAlign w:val="center"/>
            <w:hideMark/>
          </w:tcPr>
          <w:p w14:paraId="77CB21DD" w14:textId="77777777" w:rsidR="007B343C" w:rsidRPr="007B343C" w:rsidRDefault="007B343C" w:rsidP="007B343C">
            <w:pPr>
              <w:spacing w:after="0"/>
              <w:jc w:val="left"/>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NTSSA003550</w:t>
            </w:r>
          </w:p>
        </w:tc>
        <w:tc>
          <w:tcPr>
            <w:tcW w:w="7135" w:type="dxa"/>
            <w:tcBorders>
              <w:top w:val="nil"/>
              <w:left w:val="nil"/>
              <w:bottom w:val="single" w:sz="4" w:space="0" w:color="D3B059"/>
              <w:right w:val="single" w:sz="4" w:space="0" w:color="D3B059"/>
            </w:tcBorders>
            <w:shd w:val="clear" w:color="auto" w:fill="auto"/>
            <w:noWrap/>
            <w:vAlign w:val="center"/>
            <w:hideMark/>
          </w:tcPr>
          <w:p w14:paraId="46DF02B0" w14:textId="77777777" w:rsidR="007B343C" w:rsidRPr="007B343C" w:rsidRDefault="007B343C" w:rsidP="007B343C">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CENTRO SALUD JALCOCOTAN</w:t>
            </w:r>
          </w:p>
        </w:tc>
      </w:tr>
      <w:tr w:rsidR="007B343C" w:rsidRPr="007B343C" w14:paraId="14B8535B" w14:textId="77777777" w:rsidTr="00726B31">
        <w:trPr>
          <w:trHeight w:val="264"/>
        </w:trPr>
        <w:tc>
          <w:tcPr>
            <w:tcW w:w="2186" w:type="dxa"/>
            <w:tcBorders>
              <w:top w:val="nil"/>
              <w:left w:val="single" w:sz="4" w:space="0" w:color="D3B059"/>
              <w:bottom w:val="single" w:sz="4" w:space="0" w:color="D3B059"/>
              <w:right w:val="single" w:sz="4" w:space="0" w:color="D3B059"/>
            </w:tcBorders>
            <w:shd w:val="clear" w:color="auto" w:fill="auto"/>
            <w:noWrap/>
            <w:vAlign w:val="center"/>
            <w:hideMark/>
          </w:tcPr>
          <w:p w14:paraId="10848136" w14:textId="77777777" w:rsidR="007B343C" w:rsidRPr="007B343C" w:rsidRDefault="007B343C" w:rsidP="007B343C">
            <w:pPr>
              <w:spacing w:after="0"/>
              <w:jc w:val="left"/>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NTSSA001186</w:t>
            </w:r>
          </w:p>
        </w:tc>
        <w:tc>
          <w:tcPr>
            <w:tcW w:w="7135" w:type="dxa"/>
            <w:tcBorders>
              <w:top w:val="nil"/>
              <w:left w:val="nil"/>
              <w:bottom w:val="single" w:sz="4" w:space="0" w:color="D3B059"/>
              <w:right w:val="single" w:sz="4" w:space="0" w:color="D3B059"/>
            </w:tcBorders>
            <w:shd w:val="clear" w:color="auto" w:fill="auto"/>
            <w:noWrap/>
            <w:vAlign w:val="center"/>
            <w:hideMark/>
          </w:tcPr>
          <w:p w14:paraId="465DBA13" w14:textId="77777777" w:rsidR="007B343C" w:rsidRPr="007B343C" w:rsidRDefault="007B343C" w:rsidP="007B343C">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CENTRO SALUD SANTA MARIA DEL ORO</w:t>
            </w:r>
          </w:p>
        </w:tc>
      </w:tr>
      <w:tr w:rsidR="007B343C" w:rsidRPr="007B343C" w14:paraId="47361ADA" w14:textId="77777777" w:rsidTr="00726B31">
        <w:trPr>
          <w:trHeight w:val="264"/>
        </w:trPr>
        <w:tc>
          <w:tcPr>
            <w:tcW w:w="2186" w:type="dxa"/>
            <w:tcBorders>
              <w:top w:val="nil"/>
              <w:left w:val="single" w:sz="4" w:space="0" w:color="D3B059"/>
              <w:bottom w:val="single" w:sz="4" w:space="0" w:color="D3B059"/>
              <w:right w:val="single" w:sz="4" w:space="0" w:color="D3B059"/>
            </w:tcBorders>
            <w:shd w:val="clear" w:color="auto" w:fill="auto"/>
            <w:noWrap/>
            <w:vAlign w:val="center"/>
            <w:hideMark/>
          </w:tcPr>
          <w:p w14:paraId="7E628579" w14:textId="77777777" w:rsidR="007B343C" w:rsidRPr="007B343C" w:rsidRDefault="007B343C" w:rsidP="007B343C">
            <w:pPr>
              <w:spacing w:after="0"/>
              <w:jc w:val="left"/>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NTSSA001710</w:t>
            </w:r>
          </w:p>
        </w:tc>
        <w:tc>
          <w:tcPr>
            <w:tcW w:w="7135" w:type="dxa"/>
            <w:tcBorders>
              <w:top w:val="nil"/>
              <w:left w:val="nil"/>
              <w:bottom w:val="single" w:sz="4" w:space="0" w:color="D3B059"/>
              <w:right w:val="single" w:sz="4" w:space="0" w:color="D3B059"/>
            </w:tcBorders>
            <w:shd w:val="clear" w:color="auto" w:fill="auto"/>
            <w:noWrap/>
            <w:vAlign w:val="center"/>
            <w:hideMark/>
          </w:tcPr>
          <w:p w14:paraId="24A774BC" w14:textId="77777777" w:rsidR="007B343C" w:rsidRPr="007B343C" w:rsidRDefault="007B343C" w:rsidP="007B343C">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CENTRO DE SALUD JUAN ESCUTIA</w:t>
            </w:r>
          </w:p>
        </w:tc>
      </w:tr>
      <w:tr w:rsidR="007B343C" w:rsidRPr="007B343C" w14:paraId="49307CEC" w14:textId="77777777" w:rsidTr="00726B31">
        <w:trPr>
          <w:trHeight w:val="264"/>
        </w:trPr>
        <w:tc>
          <w:tcPr>
            <w:tcW w:w="2186" w:type="dxa"/>
            <w:tcBorders>
              <w:top w:val="nil"/>
              <w:left w:val="single" w:sz="4" w:space="0" w:color="D3B059"/>
              <w:bottom w:val="single" w:sz="4" w:space="0" w:color="D3B059"/>
              <w:right w:val="single" w:sz="4" w:space="0" w:color="D3B059"/>
            </w:tcBorders>
            <w:shd w:val="clear" w:color="auto" w:fill="auto"/>
            <w:noWrap/>
            <w:vAlign w:val="center"/>
            <w:hideMark/>
          </w:tcPr>
          <w:p w14:paraId="01B0ECC6" w14:textId="77777777" w:rsidR="007B343C" w:rsidRPr="007B343C" w:rsidRDefault="007B343C" w:rsidP="007B343C">
            <w:pPr>
              <w:spacing w:after="0"/>
              <w:jc w:val="left"/>
              <w:rPr>
                <w:rFonts w:eastAsia="Times New Roman" w:cs="Times New Roman"/>
                <w:b/>
                <w:bCs/>
                <w:color w:val="000000"/>
                <w:sz w:val="16"/>
                <w:szCs w:val="16"/>
                <w:lang w:eastAsia="es-MX"/>
              </w:rPr>
            </w:pPr>
            <w:r w:rsidRPr="007B343C">
              <w:rPr>
                <w:rFonts w:eastAsia="Times New Roman" w:cs="Times New Roman"/>
                <w:b/>
                <w:bCs/>
                <w:color w:val="000000"/>
                <w:sz w:val="16"/>
                <w:szCs w:val="16"/>
                <w:lang w:eastAsia="es-MX"/>
              </w:rPr>
              <w:t>NTSSA001845</w:t>
            </w:r>
          </w:p>
        </w:tc>
        <w:tc>
          <w:tcPr>
            <w:tcW w:w="7135" w:type="dxa"/>
            <w:tcBorders>
              <w:top w:val="nil"/>
              <w:left w:val="nil"/>
              <w:bottom w:val="single" w:sz="4" w:space="0" w:color="D3B059"/>
              <w:right w:val="single" w:sz="4" w:space="0" w:color="D3B059"/>
            </w:tcBorders>
            <w:shd w:val="clear" w:color="auto" w:fill="auto"/>
            <w:noWrap/>
            <w:vAlign w:val="center"/>
            <w:hideMark/>
          </w:tcPr>
          <w:p w14:paraId="7B7817A8" w14:textId="77777777" w:rsidR="007B343C" w:rsidRPr="007B343C" w:rsidRDefault="007B343C" w:rsidP="007B343C">
            <w:pPr>
              <w:spacing w:after="0"/>
              <w:jc w:val="left"/>
              <w:rPr>
                <w:rFonts w:eastAsia="Times New Roman" w:cs="Times New Roman"/>
                <w:color w:val="000000"/>
                <w:sz w:val="16"/>
                <w:szCs w:val="16"/>
                <w:lang w:eastAsia="es-MX"/>
              </w:rPr>
            </w:pPr>
            <w:r w:rsidRPr="007B343C">
              <w:rPr>
                <w:rFonts w:eastAsia="Times New Roman" w:cs="Times New Roman"/>
                <w:color w:val="000000"/>
                <w:sz w:val="16"/>
                <w:szCs w:val="16"/>
                <w:lang w:eastAsia="es-MX"/>
              </w:rPr>
              <w:t>HOSPITAL INTEGRAL TUXPAN</w:t>
            </w:r>
          </w:p>
        </w:tc>
      </w:tr>
    </w:tbl>
    <w:p w14:paraId="426975E7" w14:textId="77777777" w:rsidR="007B343C" w:rsidRDefault="007B343C" w:rsidP="00D97538">
      <w:pPr>
        <w:spacing w:after="0"/>
        <w:jc w:val="center"/>
        <w:rPr>
          <w:b/>
          <w:bCs/>
          <w:sz w:val="18"/>
          <w:szCs w:val="20"/>
        </w:rPr>
      </w:pPr>
    </w:p>
    <w:p w14:paraId="543425A5" w14:textId="77777777" w:rsidR="007B343C" w:rsidRDefault="007B343C" w:rsidP="00D97538">
      <w:pPr>
        <w:spacing w:after="0"/>
        <w:jc w:val="center"/>
        <w:rPr>
          <w:b/>
          <w:bCs/>
          <w:sz w:val="18"/>
          <w:szCs w:val="20"/>
        </w:rPr>
      </w:pPr>
    </w:p>
    <w:p w14:paraId="449A2AAC" w14:textId="77777777" w:rsidR="007B343C" w:rsidRDefault="007B343C" w:rsidP="00D97538">
      <w:pPr>
        <w:spacing w:after="0"/>
        <w:jc w:val="center"/>
        <w:rPr>
          <w:b/>
          <w:bCs/>
          <w:sz w:val="18"/>
          <w:szCs w:val="20"/>
        </w:rPr>
      </w:pPr>
    </w:p>
    <w:p w14:paraId="35FFF212" w14:textId="77777777" w:rsidR="007B343C" w:rsidRDefault="007B343C" w:rsidP="00D97538">
      <w:pPr>
        <w:spacing w:after="0"/>
        <w:jc w:val="center"/>
        <w:rPr>
          <w:b/>
          <w:bCs/>
          <w:sz w:val="18"/>
          <w:szCs w:val="20"/>
        </w:rPr>
      </w:pPr>
    </w:p>
    <w:p w14:paraId="25149C59" w14:textId="77777777" w:rsidR="007B343C" w:rsidRDefault="007B343C" w:rsidP="00D97538">
      <w:pPr>
        <w:spacing w:after="0"/>
        <w:jc w:val="center"/>
        <w:rPr>
          <w:b/>
          <w:bCs/>
          <w:sz w:val="18"/>
          <w:szCs w:val="20"/>
        </w:rPr>
      </w:pPr>
    </w:p>
    <w:p w14:paraId="0BBE7BF1" w14:textId="77777777" w:rsidR="007B343C" w:rsidRDefault="007B343C" w:rsidP="00D97538">
      <w:pPr>
        <w:spacing w:after="0"/>
        <w:jc w:val="center"/>
        <w:rPr>
          <w:b/>
          <w:bCs/>
          <w:sz w:val="18"/>
          <w:szCs w:val="20"/>
        </w:rPr>
      </w:pPr>
    </w:p>
    <w:p w14:paraId="57F12C71" w14:textId="77777777" w:rsidR="007B343C" w:rsidRDefault="007B343C" w:rsidP="00D97538">
      <w:pPr>
        <w:spacing w:after="0"/>
        <w:jc w:val="center"/>
        <w:rPr>
          <w:b/>
          <w:bCs/>
          <w:sz w:val="18"/>
          <w:szCs w:val="20"/>
        </w:rPr>
      </w:pPr>
    </w:p>
    <w:p w14:paraId="4D68BD6F" w14:textId="77777777" w:rsidR="007B343C" w:rsidRDefault="007B343C" w:rsidP="00D97538">
      <w:pPr>
        <w:spacing w:after="0"/>
        <w:jc w:val="center"/>
        <w:rPr>
          <w:b/>
          <w:bCs/>
          <w:sz w:val="18"/>
          <w:szCs w:val="20"/>
        </w:rPr>
      </w:pPr>
    </w:p>
    <w:p w14:paraId="7169DFC6" w14:textId="77777777" w:rsidR="007B343C" w:rsidRDefault="007B343C" w:rsidP="00D97538">
      <w:pPr>
        <w:spacing w:after="0"/>
        <w:jc w:val="center"/>
        <w:rPr>
          <w:b/>
          <w:bCs/>
          <w:sz w:val="18"/>
          <w:szCs w:val="20"/>
        </w:rPr>
      </w:pPr>
    </w:p>
    <w:p w14:paraId="64C98983" w14:textId="77777777" w:rsidR="007B343C" w:rsidRDefault="007B343C" w:rsidP="00D97538">
      <w:pPr>
        <w:spacing w:after="0"/>
        <w:jc w:val="center"/>
        <w:rPr>
          <w:b/>
          <w:bCs/>
          <w:sz w:val="18"/>
          <w:szCs w:val="20"/>
        </w:rPr>
      </w:pPr>
    </w:p>
    <w:p w14:paraId="6E538DB0" w14:textId="77777777" w:rsidR="007B343C" w:rsidRDefault="007B343C" w:rsidP="00D97538">
      <w:pPr>
        <w:spacing w:after="0"/>
        <w:jc w:val="center"/>
        <w:rPr>
          <w:b/>
          <w:bCs/>
          <w:sz w:val="18"/>
          <w:szCs w:val="20"/>
        </w:rPr>
      </w:pPr>
    </w:p>
    <w:p w14:paraId="4F30CFD5" w14:textId="77777777" w:rsidR="007B343C" w:rsidRDefault="007B343C" w:rsidP="00D97538">
      <w:pPr>
        <w:spacing w:after="0"/>
        <w:jc w:val="center"/>
        <w:rPr>
          <w:b/>
          <w:bCs/>
          <w:sz w:val="18"/>
          <w:szCs w:val="20"/>
        </w:rPr>
      </w:pPr>
    </w:p>
    <w:p w14:paraId="467FF0BB" w14:textId="77777777" w:rsidR="007B343C" w:rsidRDefault="007B343C" w:rsidP="00D97538">
      <w:pPr>
        <w:spacing w:after="0"/>
        <w:jc w:val="center"/>
        <w:rPr>
          <w:b/>
          <w:bCs/>
          <w:sz w:val="18"/>
          <w:szCs w:val="20"/>
        </w:rPr>
      </w:pPr>
    </w:p>
    <w:p w14:paraId="6A28406F" w14:textId="77777777" w:rsidR="007B343C" w:rsidRDefault="007B343C" w:rsidP="00D97538">
      <w:pPr>
        <w:spacing w:after="0"/>
        <w:jc w:val="center"/>
        <w:rPr>
          <w:b/>
          <w:bCs/>
          <w:sz w:val="18"/>
          <w:szCs w:val="20"/>
        </w:rPr>
      </w:pPr>
    </w:p>
    <w:p w14:paraId="294463D1" w14:textId="77777777" w:rsidR="007B343C" w:rsidRDefault="007B343C" w:rsidP="00D97538">
      <w:pPr>
        <w:spacing w:after="0"/>
        <w:jc w:val="center"/>
        <w:rPr>
          <w:b/>
          <w:bCs/>
          <w:sz w:val="18"/>
          <w:szCs w:val="20"/>
        </w:rPr>
      </w:pPr>
    </w:p>
    <w:p w14:paraId="4489A29D" w14:textId="77777777" w:rsidR="007B343C" w:rsidRDefault="007B343C" w:rsidP="00D97538">
      <w:pPr>
        <w:spacing w:after="0"/>
        <w:jc w:val="center"/>
        <w:rPr>
          <w:b/>
          <w:bCs/>
          <w:sz w:val="18"/>
          <w:szCs w:val="20"/>
        </w:rPr>
      </w:pPr>
    </w:p>
    <w:p w14:paraId="29F6020A" w14:textId="77777777" w:rsidR="007B343C" w:rsidRDefault="007B343C" w:rsidP="00D97538">
      <w:pPr>
        <w:spacing w:after="0"/>
        <w:jc w:val="center"/>
        <w:rPr>
          <w:b/>
          <w:bCs/>
          <w:sz w:val="18"/>
          <w:szCs w:val="20"/>
        </w:rPr>
      </w:pPr>
    </w:p>
    <w:p w14:paraId="1B924FA8" w14:textId="77777777" w:rsidR="007B343C" w:rsidRDefault="007B343C" w:rsidP="00D97538">
      <w:pPr>
        <w:spacing w:after="0"/>
        <w:jc w:val="center"/>
        <w:rPr>
          <w:b/>
          <w:bCs/>
          <w:sz w:val="18"/>
          <w:szCs w:val="20"/>
        </w:rPr>
      </w:pPr>
    </w:p>
    <w:p w14:paraId="3283B1D5" w14:textId="77777777" w:rsidR="007B343C" w:rsidRDefault="007B343C" w:rsidP="00D97538">
      <w:pPr>
        <w:spacing w:after="0"/>
        <w:jc w:val="center"/>
        <w:rPr>
          <w:b/>
          <w:bCs/>
          <w:sz w:val="18"/>
          <w:szCs w:val="20"/>
        </w:rPr>
      </w:pPr>
    </w:p>
    <w:p w14:paraId="0D76B063" w14:textId="77777777" w:rsidR="007B343C" w:rsidRDefault="007B343C" w:rsidP="00D97538">
      <w:pPr>
        <w:spacing w:after="0"/>
        <w:jc w:val="center"/>
        <w:rPr>
          <w:b/>
          <w:bCs/>
          <w:sz w:val="18"/>
          <w:szCs w:val="20"/>
        </w:rPr>
      </w:pPr>
    </w:p>
    <w:p w14:paraId="0D86365D" w14:textId="77777777" w:rsidR="007B343C" w:rsidRDefault="007B343C" w:rsidP="00D97538">
      <w:pPr>
        <w:spacing w:after="0"/>
        <w:jc w:val="center"/>
        <w:rPr>
          <w:b/>
          <w:bCs/>
          <w:sz w:val="18"/>
          <w:szCs w:val="20"/>
        </w:rPr>
      </w:pPr>
    </w:p>
    <w:p w14:paraId="4345E639" w14:textId="77777777" w:rsidR="00915DD1" w:rsidRDefault="00915DD1" w:rsidP="007B343C">
      <w:pPr>
        <w:spacing w:after="0"/>
        <w:rPr>
          <w:b/>
          <w:bCs/>
          <w:sz w:val="18"/>
          <w:szCs w:val="20"/>
        </w:rPr>
      </w:pPr>
    </w:p>
    <w:p w14:paraId="33254F97" w14:textId="3D60BD2B" w:rsidR="00D97538" w:rsidRDefault="00D97538" w:rsidP="00915DD1">
      <w:pPr>
        <w:spacing w:after="0"/>
        <w:jc w:val="center"/>
        <w:rPr>
          <w:b/>
          <w:bCs/>
          <w:sz w:val="18"/>
          <w:szCs w:val="20"/>
        </w:rPr>
      </w:pPr>
      <w:r w:rsidRPr="00D97538">
        <w:rPr>
          <w:b/>
          <w:bCs/>
          <w:sz w:val="18"/>
          <w:szCs w:val="20"/>
        </w:rPr>
        <w:t>ANEXO 2. REQUERIMIENTO</w:t>
      </w:r>
    </w:p>
    <w:p w14:paraId="209348DC" w14:textId="4CE8DECF" w:rsidR="00A373E7" w:rsidRDefault="00A373E7" w:rsidP="00A373E7">
      <w:pPr>
        <w:spacing w:after="0"/>
        <w:jc w:val="center"/>
        <w:rPr>
          <w:b/>
          <w:bCs/>
          <w:sz w:val="18"/>
          <w:szCs w:val="20"/>
        </w:rPr>
      </w:pPr>
      <w:r>
        <w:rPr>
          <w:b/>
          <w:bCs/>
          <w:sz w:val="18"/>
          <w:szCs w:val="20"/>
        </w:rPr>
        <w:t>PARTIDA 1. ESTADO DE GUERRERO</w:t>
      </w:r>
    </w:p>
    <w:tbl>
      <w:tblPr>
        <w:tblW w:w="9307" w:type="dxa"/>
        <w:tblCellMar>
          <w:left w:w="70" w:type="dxa"/>
          <w:right w:w="70" w:type="dxa"/>
        </w:tblCellMar>
        <w:tblLook w:val="04A0" w:firstRow="1" w:lastRow="0" w:firstColumn="1" w:lastColumn="0" w:noHBand="0" w:noVBand="1"/>
      </w:tblPr>
      <w:tblGrid>
        <w:gridCol w:w="867"/>
        <w:gridCol w:w="2643"/>
        <w:gridCol w:w="2094"/>
        <w:gridCol w:w="980"/>
        <w:gridCol w:w="909"/>
        <w:gridCol w:w="938"/>
        <w:gridCol w:w="876"/>
      </w:tblGrid>
      <w:tr w:rsidR="004C4593" w:rsidRPr="004C4593" w14:paraId="7A2AFB52" w14:textId="77777777" w:rsidTr="004C4593">
        <w:trPr>
          <w:trHeight w:val="607"/>
        </w:trPr>
        <w:tc>
          <w:tcPr>
            <w:tcW w:w="867" w:type="dxa"/>
            <w:tcBorders>
              <w:top w:val="single" w:sz="4" w:space="0" w:color="808080"/>
              <w:left w:val="single" w:sz="4" w:space="0" w:color="808080"/>
              <w:bottom w:val="single" w:sz="4" w:space="0" w:color="808080"/>
              <w:right w:val="single" w:sz="4" w:space="0" w:color="808080"/>
            </w:tcBorders>
            <w:shd w:val="clear" w:color="000000" w:fill="691C32"/>
            <w:vAlign w:val="center"/>
            <w:hideMark/>
          </w:tcPr>
          <w:p w14:paraId="364CEE29" w14:textId="77777777" w:rsidR="004C4593" w:rsidRPr="004C4593" w:rsidRDefault="004C4593" w:rsidP="004C4593">
            <w:pPr>
              <w:spacing w:after="0"/>
              <w:jc w:val="center"/>
              <w:rPr>
                <w:rFonts w:eastAsia="Times New Roman" w:cs="Times New Roman"/>
                <w:b/>
                <w:bCs/>
                <w:color w:val="FFFFFF"/>
                <w:sz w:val="12"/>
                <w:szCs w:val="12"/>
                <w:lang w:eastAsia="es-MX"/>
              </w:rPr>
            </w:pPr>
            <w:r w:rsidRPr="004C4593">
              <w:rPr>
                <w:rFonts w:eastAsia="Times New Roman" w:cs="Times New Roman"/>
                <w:b/>
                <w:bCs/>
                <w:color w:val="FFFFFF"/>
                <w:sz w:val="12"/>
                <w:szCs w:val="12"/>
                <w:lang w:eastAsia="es-MX"/>
              </w:rPr>
              <w:t>NÚMERO DE CONCEPTO</w:t>
            </w:r>
          </w:p>
        </w:tc>
        <w:tc>
          <w:tcPr>
            <w:tcW w:w="2643" w:type="dxa"/>
            <w:tcBorders>
              <w:top w:val="single" w:sz="4" w:space="0" w:color="808080"/>
              <w:left w:val="nil"/>
              <w:bottom w:val="single" w:sz="4" w:space="0" w:color="808080"/>
              <w:right w:val="single" w:sz="4" w:space="0" w:color="808080"/>
            </w:tcBorders>
            <w:shd w:val="clear" w:color="000000" w:fill="691C32"/>
            <w:vAlign w:val="center"/>
            <w:hideMark/>
          </w:tcPr>
          <w:p w14:paraId="40595BDC" w14:textId="77777777" w:rsidR="004C4593" w:rsidRPr="004C4593" w:rsidRDefault="004C4593" w:rsidP="004C4593">
            <w:pPr>
              <w:spacing w:after="0"/>
              <w:jc w:val="center"/>
              <w:rPr>
                <w:rFonts w:eastAsia="Times New Roman" w:cs="Times New Roman"/>
                <w:b/>
                <w:bCs/>
                <w:color w:val="FFFFFF"/>
                <w:sz w:val="12"/>
                <w:szCs w:val="12"/>
                <w:lang w:eastAsia="es-MX"/>
              </w:rPr>
            </w:pPr>
            <w:r w:rsidRPr="004C4593">
              <w:rPr>
                <w:rFonts w:eastAsia="Times New Roman" w:cs="Times New Roman"/>
                <w:b/>
                <w:bCs/>
                <w:color w:val="FFFFFF"/>
                <w:sz w:val="12"/>
                <w:szCs w:val="12"/>
                <w:lang w:eastAsia="es-MX"/>
              </w:rPr>
              <w:t xml:space="preserve">GAS O MEZCLA </w:t>
            </w:r>
          </w:p>
        </w:tc>
        <w:tc>
          <w:tcPr>
            <w:tcW w:w="2103" w:type="dxa"/>
            <w:tcBorders>
              <w:top w:val="single" w:sz="4" w:space="0" w:color="808080"/>
              <w:left w:val="nil"/>
              <w:bottom w:val="single" w:sz="4" w:space="0" w:color="808080"/>
              <w:right w:val="single" w:sz="4" w:space="0" w:color="808080"/>
            </w:tcBorders>
            <w:shd w:val="clear" w:color="000000" w:fill="691C32"/>
            <w:vAlign w:val="center"/>
            <w:hideMark/>
          </w:tcPr>
          <w:p w14:paraId="3F25CCE8" w14:textId="77777777" w:rsidR="004C4593" w:rsidRPr="004C4593" w:rsidRDefault="004C4593" w:rsidP="004C4593">
            <w:pPr>
              <w:spacing w:after="0"/>
              <w:jc w:val="center"/>
              <w:rPr>
                <w:rFonts w:eastAsia="Times New Roman" w:cs="Times New Roman"/>
                <w:b/>
                <w:bCs/>
                <w:color w:val="FFFFFF"/>
                <w:sz w:val="12"/>
                <w:szCs w:val="12"/>
                <w:lang w:eastAsia="es-MX"/>
              </w:rPr>
            </w:pPr>
            <w:r w:rsidRPr="004C4593">
              <w:rPr>
                <w:rFonts w:eastAsia="Times New Roman" w:cs="Times New Roman"/>
                <w:b/>
                <w:bCs/>
                <w:color w:val="FFFFFF"/>
                <w:sz w:val="12"/>
                <w:szCs w:val="12"/>
                <w:lang w:eastAsia="es-MX"/>
              </w:rPr>
              <w:t xml:space="preserve">TIPO DE CONTENEDOR </w:t>
            </w:r>
          </w:p>
        </w:tc>
        <w:tc>
          <w:tcPr>
            <w:tcW w:w="980" w:type="dxa"/>
            <w:tcBorders>
              <w:top w:val="single" w:sz="4" w:space="0" w:color="808080"/>
              <w:left w:val="nil"/>
              <w:bottom w:val="single" w:sz="4" w:space="0" w:color="808080"/>
              <w:right w:val="single" w:sz="4" w:space="0" w:color="808080"/>
            </w:tcBorders>
            <w:shd w:val="clear" w:color="000000" w:fill="691C32"/>
            <w:vAlign w:val="center"/>
            <w:hideMark/>
          </w:tcPr>
          <w:p w14:paraId="2832ACC9" w14:textId="77777777" w:rsidR="004C4593" w:rsidRPr="004C4593" w:rsidRDefault="004C4593" w:rsidP="004C4593">
            <w:pPr>
              <w:spacing w:after="0"/>
              <w:jc w:val="center"/>
              <w:rPr>
                <w:rFonts w:eastAsia="Times New Roman" w:cs="Times New Roman"/>
                <w:b/>
                <w:bCs/>
                <w:color w:val="FFFFFF"/>
                <w:sz w:val="12"/>
                <w:szCs w:val="12"/>
                <w:lang w:eastAsia="es-MX"/>
              </w:rPr>
            </w:pPr>
            <w:r w:rsidRPr="004C4593">
              <w:rPr>
                <w:rFonts w:eastAsia="Times New Roman" w:cs="Times New Roman"/>
                <w:b/>
                <w:bCs/>
                <w:color w:val="FFFFFF"/>
                <w:sz w:val="12"/>
                <w:szCs w:val="12"/>
                <w:lang w:eastAsia="es-MX"/>
              </w:rPr>
              <w:t>UNIDAD DE MEDIDA</w:t>
            </w:r>
          </w:p>
        </w:tc>
        <w:tc>
          <w:tcPr>
            <w:tcW w:w="909" w:type="dxa"/>
            <w:tcBorders>
              <w:top w:val="single" w:sz="4" w:space="0" w:color="808080"/>
              <w:left w:val="nil"/>
              <w:bottom w:val="single" w:sz="4" w:space="0" w:color="808080"/>
              <w:right w:val="single" w:sz="4" w:space="0" w:color="808080"/>
            </w:tcBorders>
            <w:shd w:val="clear" w:color="000000" w:fill="691C32"/>
            <w:vAlign w:val="center"/>
            <w:hideMark/>
          </w:tcPr>
          <w:p w14:paraId="3B1B5FF4" w14:textId="77777777" w:rsidR="004C4593" w:rsidRPr="004C4593" w:rsidRDefault="004C4593" w:rsidP="004C4593">
            <w:pPr>
              <w:spacing w:after="0"/>
              <w:jc w:val="center"/>
              <w:rPr>
                <w:rFonts w:eastAsia="Times New Roman" w:cs="Times New Roman"/>
                <w:b/>
                <w:bCs/>
                <w:color w:val="FFFFFF"/>
                <w:sz w:val="12"/>
                <w:szCs w:val="12"/>
                <w:lang w:eastAsia="es-MX"/>
              </w:rPr>
            </w:pPr>
            <w:r w:rsidRPr="004C4593">
              <w:rPr>
                <w:rFonts w:eastAsia="Times New Roman" w:cs="Times New Roman"/>
                <w:b/>
                <w:bCs/>
                <w:color w:val="FFFFFF"/>
                <w:sz w:val="12"/>
                <w:szCs w:val="12"/>
                <w:lang w:eastAsia="es-MX"/>
              </w:rPr>
              <w:t>CANTIDAD MENSUAL MÍNIMA</w:t>
            </w:r>
          </w:p>
        </w:tc>
        <w:tc>
          <w:tcPr>
            <w:tcW w:w="938" w:type="dxa"/>
            <w:tcBorders>
              <w:top w:val="single" w:sz="4" w:space="0" w:color="808080"/>
              <w:left w:val="nil"/>
              <w:bottom w:val="single" w:sz="4" w:space="0" w:color="808080"/>
              <w:right w:val="single" w:sz="4" w:space="0" w:color="808080"/>
            </w:tcBorders>
            <w:shd w:val="clear" w:color="000000" w:fill="691C32"/>
            <w:vAlign w:val="center"/>
            <w:hideMark/>
          </w:tcPr>
          <w:p w14:paraId="243CF1AD" w14:textId="77777777" w:rsidR="004C4593" w:rsidRPr="004C4593" w:rsidRDefault="004C4593" w:rsidP="004C4593">
            <w:pPr>
              <w:spacing w:after="0"/>
              <w:jc w:val="center"/>
              <w:rPr>
                <w:rFonts w:eastAsia="Times New Roman" w:cs="Times New Roman"/>
                <w:b/>
                <w:bCs/>
                <w:color w:val="FFFFFF"/>
                <w:sz w:val="12"/>
                <w:szCs w:val="12"/>
                <w:lang w:eastAsia="es-MX"/>
              </w:rPr>
            </w:pPr>
            <w:r w:rsidRPr="004C4593">
              <w:rPr>
                <w:rFonts w:eastAsia="Times New Roman" w:cs="Times New Roman"/>
                <w:b/>
                <w:bCs/>
                <w:color w:val="FFFFFF"/>
                <w:sz w:val="12"/>
                <w:szCs w:val="12"/>
                <w:lang w:eastAsia="es-MX"/>
              </w:rPr>
              <w:t>CANTIDAD MENSUAL MÁXIMA</w:t>
            </w:r>
          </w:p>
        </w:tc>
        <w:tc>
          <w:tcPr>
            <w:tcW w:w="867" w:type="dxa"/>
            <w:tcBorders>
              <w:top w:val="single" w:sz="4" w:space="0" w:color="808080"/>
              <w:left w:val="nil"/>
              <w:bottom w:val="single" w:sz="4" w:space="0" w:color="808080"/>
              <w:right w:val="single" w:sz="4" w:space="0" w:color="808080"/>
            </w:tcBorders>
            <w:shd w:val="clear" w:color="000000" w:fill="691C32"/>
            <w:vAlign w:val="center"/>
            <w:hideMark/>
          </w:tcPr>
          <w:p w14:paraId="5110521D" w14:textId="77777777" w:rsidR="004C4593" w:rsidRPr="004C4593" w:rsidRDefault="004C4593" w:rsidP="004C4593">
            <w:pPr>
              <w:spacing w:after="0"/>
              <w:jc w:val="center"/>
              <w:rPr>
                <w:rFonts w:eastAsia="Times New Roman" w:cs="Times New Roman"/>
                <w:b/>
                <w:bCs/>
                <w:color w:val="FFFFFF"/>
                <w:sz w:val="12"/>
                <w:szCs w:val="12"/>
                <w:lang w:eastAsia="es-MX"/>
              </w:rPr>
            </w:pPr>
            <w:r w:rsidRPr="004C4593">
              <w:rPr>
                <w:rFonts w:eastAsia="Times New Roman" w:cs="Times New Roman"/>
                <w:b/>
                <w:bCs/>
                <w:color w:val="FFFFFF"/>
                <w:sz w:val="12"/>
                <w:szCs w:val="12"/>
                <w:lang w:eastAsia="es-MX"/>
              </w:rPr>
              <w:t xml:space="preserve">MESES FALTANTES POR CUBRIR </w:t>
            </w:r>
          </w:p>
        </w:tc>
      </w:tr>
      <w:tr w:rsidR="004C4593" w:rsidRPr="004C4593" w14:paraId="1052CB81" w14:textId="77777777" w:rsidTr="004C4593">
        <w:trPr>
          <w:trHeight w:val="255"/>
        </w:trPr>
        <w:tc>
          <w:tcPr>
            <w:tcW w:w="867" w:type="dxa"/>
            <w:tcBorders>
              <w:top w:val="single" w:sz="4" w:space="0" w:color="D3B059"/>
              <w:left w:val="single" w:sz="4" w:space="0" w:color="D3B059"/>
              <w:bottom w:val="single" w:sz="4" w:space="0" w:color="D3B059"/>
              <w:right w:val="single" w:sz="4" w:space="0" w:color="D3B059"/>
            </w:tcBorders>
            <w:shd w:val="clear" w:color="E1CFB5" w:fill="E1CFB5"/>
            <w:noWrap/>
            <w:vAlign w:val="center"/>
            <w:hideMark/>
          </w:tcPr>
          <w:p w14:paraId="5DF8825B"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1</w:t>
            </w:r>
          </w:p>
        </w:tc>
        <w:tc>
          <w:tcPr>
            <w:tcW w:w="2643" w:type="dxa"/>
            <w:tcBorders>
              <w:top w:val="single" w:sz="4" w:space="0" w:color="D3B059"/>
              <w:left w:val="nil"/>
              <w:bottom w:val="single" w:sz="4" w:space="0" w:color="D3B059"/>
              <w:right w:val="single" w:sz="4" w:space="0" w:color="D3B059"/>
            </w:tcBorders>
            <w:shd w:val="clear" w:color="auto" w:fill="auto"/>
            <w:noWrap/>
            <w:vAlign w:val="center"/>
            <w:hideMark/>
          </w:tcPr>
          <w:p w14:paraId="21ADC9C8"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Aire Medicinal FEUM</w:t>
            </w:r>
          </w:p>
        </w:tc>
        <w:tc>
          <w:tcPr>
            <w:tcW w:w="2103" w:type="dxa"/>
            <w:tcBorders>
              <w:top w:val="single" w:sz="4" w:space="0" w:color="D3B059"/>
              <w:left w:val="nil"/>
              <w:bottom w:val="single" w:sz="4" w:space="0" w:color="D3B059"/>
              <w:right w:val="single" w:sz="4" w:space="0" w:color="D3B059"/>
            </w:tcBorders>
            <w:shd w:val="clear" w:color="auto" w:fill="auto"/>
            <w:hideMark/>
          </w:tcPr>
          <w:p w14:paraId="2322C6A3"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Cilindro</w:t>
            </w:r>
          </w:p>
        </w:tc>
        <w:tc>
          <w:tcPr>
            <w:tcW w:w="980" w:type="dxa"/>
            <w:tcBorders>
              <w:top w:val="single" w:sz="4" w:space="0" w:color="D3B059"/>
              <w:left w:val="nil"/>
              <w:bottom w:val="single" w:sz="4" w:space="0" w:color="D3B059"/>
              <w:right w:val="single" w:sz="4" w:space="0" w:color="D3B059"/>
            </w:tcBorders>
            <w:shd w:val="clear" w:color="auto" w:fill="auto"/>
            <w:noWrap/>
            <w:vAlign w:val="center"/>
            <w:hideMark/>
          </w:tcPr>
          <w:p w14:paraId="082B31E9"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m³</w:t>
            </w:r>
          </w:p>
        </w:tc>
        <w:tc>
          <w:tcPr>
            <w:tcW w:w="909" w:type="dxa"/>
            <w:tcBorders>
              <w:top w:val="single" w:sz="4" w:space="0" w:color="D3B059"/>
              <w:left w:val="nil"/>
              <w:bottom w:val="single" w:sz="4" w:space="0" w:color="D3B059"/>
              <w:right w:val="single" w:sz="4" w:space="0" w:color="D3B059"/>
            </w:tcBorders>
            <w:shd w:val="clear" w:color="auto" w:fill="auto"/>
            <w:noWrap/>
            <w:vAlign w:val="center"/>
            <w:hideMark/>
          </w:tcPr>
          <w:p w14:paraId="7C267130"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1.00</w:t>
            </w:r>
          </w:p>
        </w:tc>
        <w:tc>
          <w:tcPr>
            <w:tcW w:w="938" w:type="dxa"/>
            <w:tcBorders>
              <w:top w:val="single" w:sz="4" w:space="0" w:color="D3B059"/>
              <w:left w:val="nil"/>
              <w:bottom w:val="single" w:sz="4" w:space="0" w:color="D3B059"/>
              <w:right w:val="single" w:sz="4" w:space="0" w:color="D3B059"/>
            </w:tcBorders>
            <w:shd w:val="clear" w:color="auto" w:fill="auto"/>
            <w:noWrap/>
            <w:vAlign w:val="center"/>
            <w:hideMark/>
          </w:tcPr>
          <w:p w14:paraId="69D12B75"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3.00</w:t>
            </w:r>
          </w:p>
        </w:tc>
        <w:tc>
          <w:tcPr>
            <w:tcW w:w="867" w:type="dxa"/>
            <w:tcBorders>
              <w:top w:val="single" w:sz="4" w:space="0" w:color="D3B059"/>
              <w:left w:val="nil"/>
              <w:bottom w:val="single" w:sz="4" w:space="0" w:color="D3B059"/>
              <w:right w:val="single" w:sz="4" w:space="0" w:color="D3B059"/>
            </w:tcBorders>
            <w:shd w:val="clear" w:color="auto" w:fill="auto"/>
            <w:noWrap/>
            <w:vAlign w:val="center"/>
            <w:hideMark/>
          </w:tcPr>
          <w:p w14:paraId="187D0C6F"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w:t>
            </w:r>
          </w:p>
        </w:tc>
      </w:tr>
      <w:tr w:rsidR="004C4593" w:rsidRPr="004C4593" w14:paraId="2E14DCE6" w14:textId="77777777" w:rsidTr="004C4593">
        <w:trPr>
          <w:trHeight w:val="255"/>
        </w:trPr>
        <w:tc>
          <w:tcPr>
            <w:tcW w:w="867" w:type="dxa"/>
            <w:tcBorders>
              <w:top w:val="nil"/>
              <w:left w:val="single" w:sz="4" w:space="0" w:color="D3B059"/>
              <w:bottom w:val="single" w:sz="4" w:space="0" w:color="D3B059"/>
              <w:right w:val="single" w:sz="4" w:space="0" w:color="D3B059"/>
            </w:tcBorders>
            <w:shd w:val="clear" w:color="E1CFB5" w:fill="E1CFB5"/>
            <w:noWrap/>
            <w:vAlign w:val="center"/>
            <w:hideMark/>
          </w:tcPr>
          <w:p w14:paraId="5355CAC9"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14</w:t>
            </w:r>
          </w:p>
        </w:tc>
        <w:tc>
          <w:tcPr>
            <w:tcW w:w="2643" w:type="dxa"/>
            <w:tcBorders>
              <w:top w:val="nil"/>
              <w:left w:val="nil"/>
              <w:bottom w:val="single" w:sz="4" w:space="0" w:color="D3B059"/>
              <w:right w:val="single" w:sz="4" w:space="0" w:color="D3B059"/>
            </w:tcBorders>
            <w:shd w:val="clear" w:color="auto" w:fill="auto"/>
            <w:noWrap/>
            <w:vAlign w:val="center"/>
            <w:hideMark/>
          </w:tcPr>
          <w:p w14:paraId="1D516055"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Dióxido de Carbono Sólido (Hielo Seco)</w:t>
            </w:r>
          </w:p>
        </w:tc>
        <w:tc>
          <w:tcPr>
            <w:tcW w:w="2103" w:type="dxa"/>
            <w:tcBorders>
              <w:top w:val="nil"/>
              <w:left w:val="nil"/>
              <w:bottom w:val="single" w:sz="4" w:space="0" w:color="D3B059"/>
              <w:right w:val="single" w:sz="4" w:space="0" w:color="D3B059"/>
            </w:tcBorders>
            <w:shd w:val="clear" w:color="auto" w:fill="auto"/>
            <w:hideMark/>
          </w:tcPr>
          <w:p w14:paraId="55E95227"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Contenedor</w:t>
            </w:r>
          </w:p>
        </w:tc>
        <w:tc>
          <w:tcPr>
            <w:tcW w:w="980" w:type="dxa"/>
            <w:tcBorders>
              <w:top w:val="nil"/>
              <w:left w:val="nil"/>
              <w:bottom w:val="single" w:sz="4" w:space="0" w:color="D3B059"/>
              <w:right w:val="single" w:sz="4" w:space="0" w:color="D3B059"/>
            </w:tcBorders>
            <w:shd w:val="clear" w:color="auto" w:fill="auto"/>
            <w:noWrap/>
            <w:vAlign w:val="center"/>
            <w:hideMark/>
          </w:tcPr>
          <w:p w14:paraId="730181A0"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kg</w:t>
            </w:r>
          </w:p>
        </w:tc>
        <w:tc>
          <w:tcPr>
            <w:tcW w:w="909" w:type="dxa"/>
            <w:tcBorders>
              <w:top w:val="nil"/>
              <w:left w:val="nil"/>
              <w:bottom w:val="single" w:sz="4" w:space="0" w:color="D3B059"/>
              <w:right w:val="single" w:sz="4" w:space="0" w:color="D3B059"/>
            </w:tcBorders>
            <w:shd w:val="clear" w:color="auto" w:fill="auto"/>
            <w:noWrap/>
            <w:vAlign w:val="center"/>
            <w:hideMark/>
          </w:tcPr>
          <w:p w14:paraId="1BD6C0B4"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1.00</w:t>
            </w:r>
          </w:p>
        </w:tc>
        <w:tc>
          <w:tcPr>
            <w:tcW w:w="938" w:type="dxa"/>
            <w:tcBorders>
              <w:top w:val="nil"/>
              <w:left w:val="nil"/>
              <w:bottom w:val="single" w:sz="4" w:space="0" w:color="D3B059"/>
              <w:right w:val="single" w:sz="4" w:space="0" w:color="D3B059"/>
            </w:tcBorders>
            <w:shd w:val="clear" w:color="auto" w:fill="auto"/>
            <w:noWrap/>
            <w:vAlign w:val="center"/>
            <w:hideMark/>
          </w:tcPr>
          <w:p w14:paraId="18AB6A52"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3.00</w:t>
            </w:r>
          </w:p>
        </w:tc>
        <w:tc>
          <w:tcPr>
            <w:tcW w:w="867" w:type="dxa"/>
            <w:tcBorders>
              <w:top w:val="nil"/>
              <w:left w:val="nil"/>
              <w:bottom w:val="single" w:sz="4" w:space="0" w:color="D3B059"/>
              <w:right w:val="single" w:sz="4" w:space="0" w:color="D3B059"/>
            </w:tcBorders>
            <w:shd w:val="clear" w:color="auto" w:fill="auto"/>
            <w:noWrap/>
            <w:vAlign w:val="center"/>
            <w:hideMark/>
          </w:tcPr>
          <w:p w14:paraId="031A96B9"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w:t>
            </w:r>
          </w:p>
        </w:tc>
      </w:tr>
      <w:tr w:rsidR="004C4593" w:rsidRPr="004C4593" w14:paraId="6E2A4919" w14:textId="77777777" w:rsidTr="004C4593">
        <w:trPr>
          <w:trHeight w:val="255"/>
        </w:trPr>
        <w:tc>
          <w:tcPr>
            <w:tcW w:w="867" w:type="dxa"/>
            <w:tcBorders>
              <w:top w:val="nil"/>
              <w:left w:val="single" w:sz="4" w:space="0" w:color="D3B059"/>
              <w:bottom w:val="single" w:sz="4" w:space="0" w:color="D3B059"/>
              <w:right w:val="single" w:sz="4" w:space="0" w:color="D3B059"/>
            </w:tcBorders>
            <w:shd w:val="clear" w:color="E1CFB5" w:fill="E1CFB5"/>
            <w:noWrap/>
            <w:vAlign w:val="center"/>
            <w:hideMark/>
          </w:tcPr>
          <w:p w14:paraId="716B250B"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43</w:t>
            </w:r>
          </w:p>
        </w:tc>
        <w:tc>
          <w:tcPr>
            <w:tcW w:w="2643" w:type="dxa"/>
            <w:tcBorders>
              <w:top w:val="nil"/>
              <w:left w:val="nil"/>
              <w:bottom w:val="single" w:sz="4" w:space="0" w:color="D3B059"/>
              <w:right w:val="single" w:sz="4" w:space="0" w:color="D3B059"/>
            </w:tcBorders>
            <w:shd w:val="clear" w:color="auto" w:fill="auto"/>
            <w:noWrap/>
            <w:vAlign w:val="center"/>
            <w:hideMark/>
          </w:tcPr>
          <w:p w14:paraId="3678FE66"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 xml:space="preserve">Nitrógeno Líquido FEUM </w:t>
            </w:r>
          </w:p>
        </w:tc>
        <w:tc>
          <w:tcPr>
            <w:tcW w:w="2103" w:type="dxa"/>
            <w:tcBorders>
              <w:top w:val="nil"/>
              <w:left w:val="nil"/>
              <w:bottom w:val="single" w:sz="4" w:space="0" w:color="D3B059"/>
              <w:right w:val="single" w:sz="4" w:space="0" w:color="D3B059"/>
            </w:tcBorders>
            <w:shd w:val="clear" w:color="auto" w:fill="auto"/>
            <w:hideMark/>
          </w:tcPr>
          <w:p w14:paraId="5AC45C01"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Cilindro</w:t>
            </w:r>
          </w:p>
        </w:tc>
        <w:tc>
          <w:tcPr>
            <w:tcW w:w="980" w:type="dxa"/>
            <w:tcBorders>
              <w:top w:val="nil"/>
              <w:left w:val="nil"/>
              <w:bottom w:val="single" w:sz="4" w:space="0" w:color="D3B059"/>
              <w:right w:val="single" w:sz="4" w:space="0" w:color="D3B059"/>
            </w:tcBorders>
            <w:shd w:val="clear" w:color="auto" w:fill="auto"/>
            <w:noWrap/>
            <w:vAlign w:val="center"/>
            <w:hideMark/>
          </w:tcPr>
          <w:p w14:paraId="3A0A811C"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m³</w:t>
            </w:r>
          </w:p>
        </w:tc>
        <w:tc>
          <w:tcPr>
            <w:tcW w:w="909" w:type="dxa"/>
            <w:tcBorders>
              <w:top w:val="nil"/>
              <w:left w:val="nil"/>
              <w:bottom w:val="single" w:sz="4" w:space="0" w:color="D3B059"/>
              <w:right w:val="single" w:sz="4" w:space="0" w:color="D3B059"/>
            </w:tcBorders>
            <w:shd w:val="clear" w:color="auto" w:fill="auto"/>
            <w:noWrap/>
            <w:vAlign w:val="center"/>
            <w:hideMark/>
          </w:tcPr>
          <w:p w14:paraId="4007D47B"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1.00</w:t>
            </w:r>
          </w:p>
        </w:tc>
        <w:tc>
          <w:tcPr>
            <w:tcW w:w="938" w:type="dxa"/>
            <w:tcBorders>
              <w:top w:val="nil"/>
              <w:left w:val="nil"/>
              <w:bottom w:val="single" w:sz="4" w:space="0" w:color="D3B059"/>
              <w:right w:val="single" w:sz="4" w:space="0" w:color="D3B059"/>
            </w:tcBorders>
            <w:shd w:val="clear" w:color="auto" w:fill="auto"/>
            <w:noWrap/>
            <w:vAlign w:val="center"/>
            <w:hideMark/>
          </w:tcPr>
          <w:p w14:paraId="076F4D33"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3.00</w:t>
            </w:r>
          </w:p>
        </w:tc>
        <w:tc>
          <w:tcPr>
            <w:tcW w:w="867" w:type="dxa"/>
            <w:tcBorders>
              <w:top w:val="nil"/>
              <w:left w:val="nil"/>
              <w:bottom w:val="single" w:sz="4" w:space="0" w:color="D3B059"/>
              <w:right w:val="single" w:sz="4" w:space="0" w:color="D3B059"/>
            </w:tcBorders>
            <w:shd w:val="clear" w:color="auto" w:fill="auto"/>
            <w:noWrap/>
            <w:vAlign w:val="center"/>
            <w:hideMark/>
          </w:tcPr>
          <w:p w14:paraId="53F16130"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w:t>
            </w:r>
          </w:p>
        </w:tc>
      </w:tr>
      <w:tr w:rsidR="004C4593" w:rsidRPr="004C4593" w14:paraId="245FC102" w14:textId="77777777" w:rsidTr="004C4593">
        <w:trPr>
          <w:trHeight w:val="255"/>
        </w:trPr>
        <w:tc>
          <w:tcPr>
            <w:tcW w:w="867" w:type="dxa"/>
            <w:tcBorders>
              <w:top w:val="nil"/>
              <w:left w:val="single" w:sz="4" w:space="0" w:color="D3B059"/>
              <w:bottom w:val="single" w:sz="4" w:space="0" w:color="D3B059"/>
              <w:right w:val="single" w:sz="4" w:space="0" w:color="D3B059"/>
            </w:tcBorders>
            <w:shd w:val="clear" w:color="E1CFB5" w:fill="E1CFB5"/>
            <w:noWrap/>
            <w:vAlign w:val="center"/>
            <w:hideMark/>
          </w:tcPr>
          <w:p w14:paraId="67433C0A"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44</w:t>
            </w:r>
          </w:p>
        </w:tc>
        <w:tc>
          <w:tcPr>
            <w:tcW w:w="2643" w:type="dxa"/>
            <w:tcBorders>
              <w:top w:val="nil"/>
              <w:left w:val="nil"/>
              <w:bottom w:val="single" w:sz="4" w:space="0" w:color="D3B059"/>
              <w:right w:val="single" w:sz="4" w:space="0" w:color="D3B059"/>
            </w:tcBorders>
            <w:shd w:val="clear" w:color="auto" w:fill="auto"/>
            <w:noWrap/>
            <w:vAlign w:val="center"/>
            <w:hideMark/>
          </w:tcPr>
          <w:p w14:paraId="1963447F"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 xml:space="preserve">Nitrógeno Líquido FEUM </w:t>
            </w:r>
          </w:p>
        </w:tc>
        <w:tc>
          <w:tcPr>
            <w:tcW w:w="2103" w:type="dxa"/>
            <w:tcBorders>
              <w:top w:val="nil"/>
              <w:left w:val="nil"/>
              <w:bottom w:val="single" w:sz="4" w:space="0" w:color="D3B059"/>
              <w:right w:val="single" w:sz="4" w:space="0" w:color="D3B059"/>
            </w:tcBorders>
            <w:shd w:val="clear" w:color="auto" w:fill="auto"/>
            <w:hideMark/>
          </w:tcPr>
          <w:p w14:paraId="10476F17"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Tanque Termo Estacionario</w:t>
            </w:r>
          </w:p>
        </w:tc>
        <w:tc>
          <w:tcPr>
            <w:tcW w:w="980" w:type="dxa"/>
            <w:tcBorders>
              <w:top w:val="nil"/>
              <w:left w:val="nil"/>
              <w:bottom w:val="single" w:sz="4" w:space="0" w:color="D3B059"/>
              <w:right w:val="single" w:sz="4" w:space="0" w:color="D3B059"/>
            </w:tcBorders>
            <w:shd w:val="clear" w:color="auto" w:fill="auto"/>
            <w:noWrap/>
            <w:vAlign w:val="center"/>
            <w:hideMark/>
          </w:tcPr>
          <w:p w14:paraId="1F7D8C9D"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m³</w:t>
            </w:r>
          </w:p>
        </w:tc>
        <w:tc>
          <w:tcPr>
            <w:tcW w:w="909" w:type="dxa"/>
            <w:tcBorders>
              <w:top w:val="nil"/>
              <w:left w:val="nil"/>
              <w:bottom w:val="single" w:sz="4" w:space="0" w:color="D3B059"/>
              <w:right w:val="single" w:sz="4" w:space="0" w:color="D3B059"/>
            </w:tcBorders>
            <w:shd w:val="clear" w:color="auto" w:fill="auto"/>
            <w:noWrap/>
            <w:vAlign w:val="center"/>
            <w:hideMark/>
          </w:tcPr>
          <w:p w14:paraId="2E8832E9"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1.00</w:t>
            </w:r>
          </w:p>
        </w:tc>
        <w:tc>
          <w:tcPr>
            <w:tcW w:w="938" w:type="dxa"/>
            <w:tcBorders>
              <w:top w:val="nil"/>
              <w:left w:val="nil"/>
              <w:bottom w:val="single" w:sz="4" w:space="0" w:color="D3B059"/>
              <w:right w:val="single" w:sz="4" w:space="0" w:color="D3B059"/>
            </w:tcBorders>
            <w:shd w:val="clear" w:color="auto" w:fill="auto"/>
            <w:noWrap/>
            <w:vAlign w:val="center"/>
            <w:hideMark/>
          </w:tcPr>
          <w:p w14:paraId="3A15E03F"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3.00</w:t>
            </w:r>
          </w:p>
        </w:tc>
        <w:tc>
          <w:tcPr>
            <w:tcW w:w="867" w:type="dxa"/>
            <w:tcBorders>
              <w:top w:val="nil"/>
              <w:left w:val="nil"/>
              <w:bottom w:val="single" w:sz="4" w:space="0" w:color="D3B059"/>
              <w:right w:val="single" w:sz="4" w:space="0" w:color="D3B059"/>
            </w:tcBorders>
            <w:shd w:val="clear" w:color="auto" w:fill="auto"/>
            <w:noWrap/>
            <w:vAlign w:val="center"/>
            <w:hideMark/>
          </w:tcPr>
          <w:p w14:paraId="7448B54A"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w:t>
            </w:r>
          </w:p>
        </w:tc>
      </w:tr>
      <w:tr w:rsidR="004C4593" w:rsidRPr="004C4593" w14:paraId="71956D73" w14:textId="77777777" w:rsidTr="004C4593">
        <w:trPr>
          <w:trHeight w:val="255"/>
        </w:trPr>
        <w:tc>
          <w:tcPr>
            <w:tcW w:w="867" w:type="dxa"/>
            <w:tcBorders>
              <w:top w:val="nil"/>
              <w:left w:val="single" w:sz="4" w:space="0" w:color="D3B059"/>
              <w:bottom w:val="single" w:sz="4" w:space="0" w:color="D3B059"/>
              <w:right w:val="single" w:sz="4" w:space="0" w:color="D3B059"/>
            </w:tcBorders>
            <w:shd w:val="clear" w:color="E1CFB5" w:fill="E1CFB5"/>
            <w:noWrap/>
            <w:vAlign w:val="center"/>
            <w:hideMark/>
          </w:tcPr>
          <w:p w14:paraId="087C3D93"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49</w:t>
            </w:r>
          </w:p>
        </w:tc>
        <w:tc>
          <w:tcPr>
            <w:tcW w:w="2643" w:type="dxa"/>
            <w:tcBorders>
              <w:top w:val="nil"/>
              <w:left w:val="nil"/>
              <w:bottom w:val="single" w:sz="4" w:space="0" w:color="D3B059"/>
              <w:right w:val="single" w:sz="4" w:space="0" w:color="D3B059"/>
            </w:tcBorders>
            <w:shd w:val="clear" w:color="auto" w:fill="auto"/>
            <w:noWrap/>
            <w:vAlign w:val="center"/>
            <w:hideMark/>
          </w:tcPr>
          <w:p w14:paraId="2152EDB2"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Óxido Nitroso FEUM</w:t>
            </w:r>
          </w:p>
        </w:tc>
        <w:tc>
          <w:tcPr>
            <w:tcW w:w="2103" w:type="dxa"/>
            <w:tcBorders>
              <w:top w:val="nil"/>
              <w:left w:val="nil"/>
              <w:bottom w:val="single" w:sz="4" w:space="0" w:color="D3B059"/>
              <w:right w:val="single" w:sz="4" w:space="0" w:color="D3B059"/>
            </w:tcBorders>
            <w:shd w:val="clear" w:color="auto" w:fill="auto"/>
            <w:hideMark/>
          </w:tcPr>
          <w:p w14:paraId="05758F79"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Cilindro</w:t>
            </w:r>
          </w:p>
        </w:tc>
        <w:tc>
          <w:tcPr>
            <w:tcW w:w="980" w:type="dxa"/>
            <w:tcBorders>
              <w:top w:val="nil"/>
              <w:left w:val="nil"/>
              <w:bottom w:val="single" w:sz="4" w:space="0" w:color="D3B059"/>
              <w:right w:val="single" w:sz="4" w:space="0" w:color="D3B059"/>
            </w:tcBorders>
            <w:shd w:val="clear" w:color="auto" w:fill="auto"/>
            <w:noWrap/>
            <w:vAlign w:val="center"/>
            <w:hideMark/>
          </w:tcPr>
          <w:p w14:paraId="0A0DC537"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kg</w:t>
            </w:r>
          </w:p>
        </w:tc>
        <w:tc>
          <w:tcPr>
            <w:tcW w:w="909" w:type="dxa"/>
            <w:tcBorders>
              <w:top w:val="nil"/>
              <w:left w:val="nil"/>
              <w:bottom w:val="single" w:sz="4" w:space="0" w:color="D3B059"/>
              <w:right w:val="single" w:sz="4" w:space="0" w:color="D3B059"/>
            </w:tcBorders>
            <w:shd w:val="clear" w:color="auto" w:fill="auto"/>
            <w:noWrap/>
            <w:vAlign w:val="center"/>
            <w:hideMark/>
          </w:tcPr>
          <w:p w14:paraId="4D53818E"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1.00</w:t>
            </w:r>
          </w:p>
        </w:tc>
        <w:tc>
          <w:tcPr>
            <w:tcW w:w="938" w:type="dxa"/>
            <w:tcBorders>
              <w:top w:val="nil"/>
              <w:left w:val="nil"/>
              <w:bottom w:val="single" w:sz="4" w:space="0" w:color="D3B059"/>
              <w:right w:val="single" w:sz="4" w:space="0" w:color="D3B059"/>
            </w:tcBorders>
            <w:shd w:val="clear" w:color="auto" w:fill="auto"/>
            <w:noWrap/>
            <w:vAlign w:val="center"/>
            <w:hideMark/>
          </w:tcPr>
          <w:p w14:paraId="179E15BB"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3.00</w:t>
            </w:r>
          </w:p>
        </w:tc>
        <w:tc>
          <w:tcPr>
            <w:tcW w:w="867" w:type="dxa"/>
            <w:tcBorders>
              <w:top w:val="nil"/>
              <w:left w:val="nil"/>
              <w:bottom w:val="single" w:sz="4" w:space="0" w:color="D3B059"/>
              <w:right w:val="single" w:sz="4" w:space="0" w:color="D3B059"/>
            </w:tcBorders>
            <w:shd w:val="clear" w:color="auto" w:fill="auto"/>
            <w:noWrap/>
            <w:vAlign w:val="center"/>
            <w:hideMark/>
          </w:tcPr>
          <w:p w14:paraId="26B4650D"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w:t>
            </w:r>
          </w:p>
        </w:tc>
      </w:tr>
      <w:tr w:rsidR="004C4593" w:rsidRPr="004C4593" w14:paraId="1B1FFD9C" w14:textId="77777777" w:rsidTr="004C4593">
        <w:trPr>
          <w:trHeight w:val="255"/>
        </w:trPr>
        <w:tc>
          <w:tcPr>
            <w:tcW w:w="867" w:type="dxa"/>
            <w:tcBorders>
              <w:top w:val="nil"/>
              <w:left w:val="single" w:sz="4" w:space="0" w:color="D3B059"/>
              <w:bottom w:val="single" w:sz="4" w:space="0" w:color="D3B059"/>
              <w:right w:val="single" w:sz="4" w:space="0" w:color="D3B059"/>
            </w:tcBorders>
            <w:shd w:val="clear" w:color="E1CFB5" w:fill="E1CFB5"/>
            <w:noWrap/>
            <w:vAlign w:val="center"/>
            <w:hideMark/>
          </w:tcPr>
          <w:p w14:paraId="0C94CACB"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50</w:t>
            </w:r>
          </w:p>
        </w:tc>
        <w:tc>
          <w:tcPr>
            <w:tcW w:w="2643" w:type="dxa"/>
            <w:tcBorders>
              <w:top w:val="nil"/>
              <w:left w:val="nil"/>
              <w:bottom w:val="single" w:sz="4" w:space="0" w:color="D3B059"/>
              <w:right w:val="single" w:sz="4" w:space="0" w:color="D3B059"/>
            </w:tcBorders>
            <w:shd w:val="clear" w:color="auto" w:fill="auto"/>
            <w:noWrap/>
            <w:vAlign w:val="center"/>
            <w:hideMark/>
          </w:tcPr>
          <w:p w14:paraId="43348485"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Óxido Nitroso FEUM</w:t>
            </w:r>
          </w:p>
        </w:tc>
        <w:tc>
          <w:tcPr>
            <w:tcW w:w="2103" w:type="dxa"/>
            <w:tcBorders>
              <w:top w:val="nil"/>
              <w:left w:val="nil"/>
              <w:bottom w:val="single" w:sz="4" w:space="0" w:color="D3B059"/>
              <w:right w:val="single" w:sz="4" w:space="0" w:color="D3B059"/>
            </w:tcBorders>
            <w:shd w:val="clear" w:color="auto" w:fill="auto"/>
            <w:hideMark/>
          </w:tcPr>
          <w:p w14:paraId="50CCB3B0"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Cilindro tipo "B"</w:t>
            </w:r>
          </w:p>
        </w:tc>
        <w:tc>
          <w:tcPr>
            <w:tcW w:w="980" w:type="dxa"/>
            <w:tcBorders>
              <w:top w:val="nil"/>
              <w:left w:val="nil"/>
              <w:bottom w:val="single" w:sz="4" w:space="0" w:color="D3B059"/>
              <w:right w:val="single" w:sz="4" w:space="0" w:color="D3B059"/>
            </w:tcBorders>
            <w:shd w:val="clear" w:color="auto" w:fill="auto"/>
            <w:noWrap/>
            <w:vAlign w:val="center"/>
            <w:hideMark/>
          </w:tcPr>
          <w:p w14:paraId="58164AD1"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kg</w:t>
            </w:r>
          </w:p>
        </w:tc>
        <w:tc>
          <w:tcPr>
            <w:tcW w:w="909" w:type="dxa"/>
            <w:tcBorders>
              <w:top w:val="nil"/>
              <w:left w:val="nil"/>
              <w:bottom w:val="single" w:sz="4" w:space="0" w:color="D3B059"/>
              <w:right w:val="single" w:sz="4" w:space="0" w:color="D3B059"/>
            </w:tcBorders>
            <w:shd w:val="clear" w:color="auto" w:fill="auto"/>
            <w:noWrap/>
            <w:vAlign w:val="center"/>
            <w:hideMark/>
          </w:tcPr>
          <w:p w14:paraId="6A4112A2"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15.00</w:t>
            </w:r>
          </w:p>
        </w:tc>
        <w:tc>
          <w:tcPr>
            <w:tcW w:w="938" w:type="dxa"/>
            <w:tcBorders>
              <w:top w:val="nil"/>
              <w:left w:val="nil"/>
              <w:bottom w:val="single" w:sz="4" w:space="0" w:color="D3B059"/>
              <w:right w:val="single" w:sz="4" w:space="0" w:color="D3B059"/>
            </w:tcBorders>
            <w:shd w:val="clear" w:color="auto" w:fill="auto"/>
            <w:noWrap/>
            <w:vAlign w:val="center"/>
            <w:hideMark/>
          </w:tcPr>
          <w:p w14:paraId="5D74C178"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27.50</w:t>
            </w:r>
          </w:p>
        </w:tc>
        <w:tc>
          <w:tcPr>
            <w:tcW w:w="867" w:type="dxa"/>
            <w:tcBorders>
              <w:top w:val="nil"/>
              <w:left w:val="nil"/>
              <w:bottom w:val="single" w:sz="4" w:space="0" w:color="D3B059"/>
              <w:right w:val="single" w:sz="4" w:space="0" w:color="D3B059"/>
            </w:tcBorders>
            <w:shd w:val="clear" w:color="auto" w:fill="auto"/>
            <w:noWrap/>
            <w:vAlign w:val="center"/>
            <w:hideMark/>
          </w:tcPr>
          <w:p w14:paraId="632EF2A8"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w:t>
            </w:r>
          </w:p>
        </w:tc>
      </w:tr>
      <w:tr w:rsidR="004C4593" w:rsidRPr="004C4593" w14:paraId="3F5F9A71" w14:textId="77777777" w:rsidTr="004C4593">
        <w:trPr>
          <w:trHeight w:val="405"/>
        </w:trPr>
        <w:tc>
          <w:tcPr>
            <w:tcW w:w="867" w:type="dxa"/>
            <w:tcBorders>
              <w:top w:val="nil"/>
              <w:left w:val="single" w:sz="4" w:space="0" w:color="D3B059"/>
              <w:bottom w:val="single" w:sz="4" w:space="0" w:color="D3B059"/>
              <w:right w:val="single" w:sz="4" w:space="0" w:color="D3B059"/>
            </w:tcBorders>
            <w:shd w:val="clear" w:color="E1CFB5" w:fill="E1CFB5"/>
            <w:noWrap/>
            <w:vAlign w:val="center"/>
            <w:hideMark/>
          </w:tcPr>
          <w:p w14:paraId="355116B3"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51</w:t>
            </w:r>
          </w:p>
        </w:tc>
        <w:tc>
          <w:tcPr>
            <w:tcW w:w="2643" w:type="dxa"/>
            <w:tcBorders>
              <w:top w:val="nil"/>
              <w:left w:val="nil"/>
              <w:bottom w:val="single" w:sz="4" w:space="0" w:color="D3B059"/>
              <w:right w:val="single" w:sz="4" w:space="0" w:color="D3B059"/>
            </w:tcBorders>
            <w:shd w:val="clear" w:color="auto" w:fill="auto"/>
            <w:noWrap/>
            <w:vAlign w:val="center"/>
            <w:hideMark/>
          </w:tcPr>
          <w:p w14:paraId="02E0A061"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Óxido Nitroso FEUM</w:t>
            </w:r>
          </w:p>
        </w:tc>
        <w:tc>
          <w:tcPr>
            <w:tcW w:w="2103" w:type="dxa"/>
            <w:tcBorders>
              <w:top w:val="nil"/>
              <w:left w:val="nil"/>
              <w:bottom w:val="single" w:sz="4" w:space="0" w:color="D3B059"/>
              <w:right w:val="single" w:sz="4" w:space="0" w:color="D3B059"/>
            </w:tcBorders>
            <w:shd w:val="clear" w:color="auto" w:fill="auto"/>
            <w:hideMark/>
          </w:tcPr>
          <w:p w14:paraId="7E756A6C"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Cilindro tipo "BT-80" (2m³), "BT-40" (1.5m³) "BT-20" (1m³)</w:t>
            </w:r>
          </w:p>
        </w:tc>
        <w:tc>
          <w:tcPr>
            <w:tcW w:w="980" w:type="dxa"/>
            <w:tcBorders>
              <w:top w:val="nil"/>
              <w:left w:val="nil"/>
              <w:bottom w:val="single" w:sz="4" w:space="0" w:color="D3B059"/>
              <w:right w:val="single" w:sz="4" w:space="0" w:color="D3B059"/>
            </w:tcBorders>
            <w:shd w:val="clear" w:color="auto" w:fill="auto"/>
            <w:noWrap/>
            <w:vAlign w:val="center"/>
            <w:hideMark/>
          </w:tcPr>
          <w:p w14:paraId="7980B27C"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carga</w:t>
            </w:r>
          </w:p>
        </w:tc>
        <w:tc>
          <w:tcPr>
            <w:tcW w:w="909" w:type="dxa"/>
            <w:tcBorders>
              <w:top w:val="nil"/>
              <w:left w:val="nil"/>
              <w:bottom w:val="single" w:sz="4" w:space="0" w:color="D3B059"/>
              <w:right w:val="single" w:sz="4" w:space="0" w:color="D3B059"/>
            </w:tcBorders>
            <w:shd w:val="clear" w:color="auto" w:fill="auto"/>
            <w:noWrap/>
            <w:vAlign w:val="center"/>
            <w:hideMark/>
          </w:tcPr>
          <w:p w14:paraId="594C3C8D"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1.00</w:t>
            </w:r>
          </w:p>
        </w:tc>
        <w:tc>
          <w:tcPr>
            <w:tcW w:w="938" w:type="dxa"/>
            <w:tcBorders>
              <w:top w:val="nil"/>
              <w:left w:val="nil"/>
              <w:bottom w:val="single" w:sz="4" w:space="0" w:color="D3B059"/>
              <w:right w:val="single" w:sz="4" w:space="0" w:color="D3B059"/>
            </w:tcBorders>
            <w:shd w:val="clear" w:color="auto" w:fill="auto"/>
            <w:noWrap/>
            <w:vAlign w:val="center"/>
            <w:hideMark/>
          </w:tcPr>
          <w:p w14:paraId="5CBBD0A7"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3.00</w:t>
            </w:r>
          </w:p>
        </w:tc>
        <w:tc>
          <w:tcPr>
            <w:tcW w:w="867" w:type="dxa"/>
            <w:tcBorders>
              <w:top w:val="nil"/>
              <w:left w:val="nil"/>
              <w:bottom w:val="single" w:sz="4" w:space="0" w:color="D3B059"/>
              <w:right w:val="single" w:sz="4" w:space="0" w:color="D3B059"/>
            </w:tcBorders>
            <w:shd w:val="clear" w:color="auto" w:fill="auto"/>
            <w:noWrap/>
            <w:vAlign w:val="center"/>
            <w:hideMark/>
          </w:tcPr>
          <w:p w14:paraId="2C4071EF"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w:t>
            </w:r>
          </w:p>
        </w:tc>
      </w:tr>
      <w:tr w:rsidR="004C4593" w:rsidRPr="004C4593" w14:paraId="6081DD56" w14:textId="77777777" w:rsidTr="004C4593">
        <w:trPr>
          <w:trHeight w:val="255"/>
        </w:trPr>
        <w:tc>
          <w:tcPr>
            <w:tcW w:w="867" w:type="dxa"/>
            <w:tcBorders>
              <w:top w:val="nil"/>
              <w:left w:val="single" w:sz="4" w:space="0" w:color="D3B059"/>
              <w:bottom w:val="single" w:sz="4" w:space="0" w:color="D3B059"/>
              <w:right w:val="single" w:sz="4" w:space="0" w:color="D3B059"/>
            </w:tcBorders>
            <w:shd w:val="clear" w:color="E1CFB5" w:fill="E1CFB5"/>
            <w:noWrap/>
            <w:vAlign w:val="center"/>
            <w:hideMark/>
          </w:tcPr>
          <w:p w14:paraId="51B4B8DE"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55</w:t>
            </w:r>
          </w:p>
        </w:tc>
        <w:tc>
          <w:tcPr>
            <w:tcW w:w="2643" w:type="dxa"/>
            <w:tcBorders>
              <w:top w:val="nil"/>
              <w:left w:val="nil"/>
              <w:bottom w:val="single" w:sz="4" w:space="0" w:color="D3B059"/>
              <w:right w:val="single" w:sz="4" w:space="0" w:color="D3B059"/>
            </w:tcBorders>
            <w:shd w:val="clear" w:color="auto" w:fill="auto"/>
            <w:noWrap/>
            <w:vAlign w:val="center"/>
            <w:hideMark/>
          </w:tcPr>
          <w:p w14:paraId="1D24F1FF"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Óxido Nitroso FEUM</w:t>
            </w:r>
          </w:p>
        </w:tc>
        <w:tc>
          <w:tcPr>
            <w:tcW w:w="2103" w:type="dxa"/>
            <w:tcBorders>
              <w:top w:val="nil"/>
              <w:left w:val="nil"/>
              <w:bottom w:val="single" w:sz="4" w:space="0" w:color="D3B059"/>
              <w:right w:val="single" w:sz="4" w:space="0" w:color="D3B059"/>
            </w:tcBorders>
            <w:shd w:val="clear" w:color="auto" w:fill="auto"/>
            <w:hideMark/>
          </w:tcPr>
          <w:p w14:paraId="2D6472D8"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Cilindro tipo "Q"</w:t>
            </w:r>
          </w:p>
        </w:tc>
        <w:tc>
          <w:tcPr>
            <w:tcW w:w="980" w:type="dxa"/>
            <w:tcBorders>
              <w:top w:val="nil"/>
              <w:left w:val="nil"/>
              <w:bottom w:val="single" w:sz="4" w:space="0" w:color="D3B059"/>
              <w:right w:val="single" w:sz="4" w:space="0" w:color="D3B059"/>
            </w:tcBorders>
            <w:shd w:val="clear" w:color="auto" w:fill="auto"/>
            <w:noWrap/>
            <w:vAlign w:val="center"/>
            <w:hideMark/>
          </w:tcPr>
          <w:p w14:paraId="01968C95"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kg</w:t>
            </w:r>
          </w:p>
        </w:tc>
        <w:tc>
          <w:tcPr>
            <w:tcW w:w="909" w:type="dxa"/>
            <w:tcBorders>
              <w:top w:val="nil"/>
              <w:left w:val="nil"/>
              <w:bottom w:val="single" w:sz="4" w:space="0" w:color="D3B059"/>
              <w:right w:val="single" w:sz="4" w:space="0" w:color="D3B059"/>
            </w:tcBorders>
            <w:shd w:val="clear" w:color="auto" w:fill="auto"/>
            <w:noWrap/>
            <w:vAlign w:val="center"/>
            <w:hideMark/>
          </w:tcPr>
          <w:p w14:paraId="079BE7E1"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35.00</w:t>
            </w:r>
          </w:p>
        </w:tc>
        <w:tc>
          <w:tcPr>
            <w:tcW w:w="938" w:type="dxa"/>
            <w:tcBorders>
              <w:top w:val="nil"/>
              <w:left w:val="nil"/>
              <w:bottom w:val="single" w:sz="4" w:space="0" w:color="D3B059"/>
              <w:right w:val="single" w:sz="4" w:space="0" w:color="D3B059"/>
            </w:tcBorders>
            <w:shd w:val="clear" w:color="auto" w:fill="auto"/>
            <w:noWrap/>
            <w:vAlign w:val="center"/>
            <w:hideMark/>
          </w:tcPr>
          <w:p w14:paraId="031B5B9D"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70.00</w:t>
            </w:r>
          </w:p>
        </w:tc>
        <w:tc>
          <w:tcPr>
            <w:tcW w:w="867" w:type="dxa"/>
            <w:tcBorders>
              <w:top w:val="nil"/>
              <w:left w:val="nil"/>
              <w:bottom w:val="single" w:sz="4" w:space="0" w:color="D3B059"/>
              <w:right w:val="single" w:sz="4" w:space="0" w:color="D3B059"/>
            </w:tcBorders>
            <w:shd w:val="clear" w:color="auto" w:fill="auto"/>
            <w:noWrap/>
            <w:vAlign w:val="center"/>
            <w:hideMark/>
          </w:tcPr>
          <w:p w14:paraId="4B964FD8"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w:t>
            </w:r>
          </w:p>
        </w:tc>
      </w:tr>
      <w:tr w:rsidR="004C4593" w:rsidRPr="004C4593" w14:paraId="44BECBA7" w14:textId="77777777" w:rsidTr="004C4593">
        <w:trPr>
          <w:trHeight w:val="255"/>
        </w:trPr>
        <w:tc>
          <w:tcPr>
            <w:tcW w:w="867" w:type="dxa"/>
            <w:tcBorders>
              <w:top w:val="nil"/>
              <w:left w:val="single" w:sz="4" w:space="0" w:color="D3B059"/>
              <w:bottom w:val="single" w:sz="4" w:space="0" w:color="D3B059"/>
              <w:right w:val="single" w:sz="4" w:space="0" w:color="D3B059"/>
            </w:tcBorders>
            <w:shd w:val="clear" w:color="E1CFB5" w:fill="E1CFB5"/>
            <w:noWrap/>
            <w:vAlign w:val="center"/>
            <w:hideMark/>
          </w:tcPr>
          <w:p w14:paraId="71150674"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58</w:t>
            </w:r>
          </w:p>
        </w:tc>
        <w:tc>
          <w:tcPr>
            <w:tcW w:w="2643" w:type="dxa"/>
            <w:tcBorders>
              <w:top w:val="nil"/>
              <w:left w:val="nil"/>
              <w:bottom w:val="single" w:sz="4" w:space="0" w:color="D3B059"/>
              <w:right w:val="single" w:sz="4" w:space="0" w:color="D3B059"/>
            </w:tcBorders>
            <w:shd w:val="clear" w:color="auto" w:fill="auto"/>
            <w:noWrap/>
            <w:vAlign w:val="center"/>
            <w:hideMark/>
          </w:tcPr>
          <w:p w14:paraId="4EA584A7"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 xml:space="preserve">Oxígeno Medicinal Gaseoso </w:t>
            </w:r>
          </w:p>
        </w:tc>
        <w:tc>
          <w:tcPr>
            <w:tcW w:w="2103" w:type="dxa"/>
            <w:tcBorders>
              <w:top w:val="nil"/>
              <w:left w:val="nil"/>
              <w:bottom w:val="single" w:sz="4" w:space="0" w:color="D3B059"/>
              <w:right w:val="single" w:sz="4" w:space="0" w:color="D3B059"/>
            </w:tcBorders>
            <w:shd w:val="clear" w:color="auto" w:fill="auto"/>
            <w:hideMark/>
          </w:tcPr>
          <w:p w14:paraId="3EDEE5E4"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Cilindro de 9.5 m³</w:t>
            </w:r>
          </w:p>
        </w:tc>
        <w:tc>
          <w:tcPr>
            <w:tcW w:w="980" w:type="dxa"/>
            <w:tcBorders>
              <w:top w:val="nil"/>
              <w:left w:val="nil"/>
              <w:bottom w:val="single" w:sz="4" w:space="0" w:color="D3B059"/>
              <w:right w:val="single" w:sz="4" w:space="0" w:color="D3B059"/>
            </w:tcBorders>
            <w:shd w:val="clear" w:color="auto" w:fill="auto"/>
            <w:noWrap/>
            <w:vAlign w:val="center"/>
            <w:hideMark/>
          </w:tcPr>
          <w:p w14:paraId="082632E6"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m³</w:t>
            </w:r>
          </w:p>
        </w:tc>
        <w:tc>
          <w:tcPr>
            <w:tcW w:w="909" w:type="dxa"/>
            <w:tcBorders>
              <w:top w:val="nil"/>
              <w:left w:val="nil"/>
              <w:bottom w:val="single" w:sz="4" w:space="0" w:color="D3B059"/>
              <w:right w:val="single" w:sz="4" w:space="0" w:color="D3B059"/>
            </w:tcBorders>
            <w:shd w:val="clear" w:color="auto" w:fill="auto"/>
            <w:noWrap/>
            <w:vAlign w:val="center"/>
            <w:hideMark/>
          </w:tcPr>
          <w:p w14:paraId="3C7B5794"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2356.00</w:t>
            </w:r>
          </w:p>
        </w:tc>
        <w:tc>
          <w:tcPr>
            <w:tcW w:w="938" w:type="dxa"/>
            <w:tcBorders>
              <w:top w:val="nil"/>
              <w:left w:val="nil"/>
              <w:bottom w:val="single" w:sz="4" w:space="0" w:color="D3B059"/>
              <w:right w:val="single" w:sz="4" w:space="0" w:color="D3B059"/>
            </w:tcBorders>
            <w:shd w:val="clear" w:color="auto" w:fill="auto"/>
            <w:noWrap/>
            <w:vAlign w:val="center"/>
            <w:hideMark/>
          </w:tcPr>
          <w:p w14:paraId="62DBA12E"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3748.70</w:t>
            </w:r>
          </w:p>
        </w:tc>
        <w:tc>
          <w:tcPr>
            <w:tcW w:w="867" w:type="dxa"/>
            <w:tcBorders>
              <w:top w:val="nil"/>
              <w:left w:val="nil"/>
              <w:bottom w:val="single" w:sz="4" w:space="0" w:color="D3B059"/>
              <w:right w:val="single" w:sz="4" w:space="0" w:color="D3B059"/>
            </w:tcBorders>
            <w:shd w:val="clear" w:color="auto" w:fill="auto"/>
            <w:noWrap/>
            <w:vAlign w:val="center"/>
            <w:hideMark/>
          </w:tcPr>
          <w:p w14:paraId="1EC34871"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w:t>
            </w:r>
          </w:p>
        </w:tc>
      </w:tr>
      <w:tr w:rsidR="004C4593" w:rsidRPr="004C4593" w14:paraId="544A824B" w14:textId="77777777" w:rsidTr="004C4593">
        <w:trPr>
          <w:trHeight w:val="405"/>
        </w:trPr>
        <w:tc>
          <w:tcPr>
            <w:tcW w:w="867" w:type="dxa"/>
            <w:tcBorders>
              <w:top w:val="nil"/>
              <w:left w:val="single" w:sz="4" w:space="0" w:color="D3B059"/>
              <w:bottom w:val="single" w:sz="4" w:space="0" w:color="D3B059"/>
              <w:right w:val="single" w:sz="4" w:space="0" w:color="D3B059"/>
            </w:tcBorders>
            <w:shd w:val="clear" w:color="E1CFB5" w:fill="E1CFB5"/>
            <w:noWrap/>
            <w:vAlign w:val="center"/>
            <w:hideMark/>
          </w:tcPr>
          <w:p w14:paraId="66978CC6"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63</w:t>
            </w:r>
          </w:p>
        </w:tc>
        <w:tc>
          <w:tcPr>
            <w:tcW w:w="2643" w:type="dxa"/>
            <w:tcBorders>
              <w:top w:val="nil"/>
              <w:left w:val="nil"/>
              <w:bottom w:val="single" w:sz="4" w:space="0" w:color="D3B059"/>
              <w:right w:val="single" w:sz="4" w:space="0" w:color="D3B059"/>
            </w:tcBorders>
            <w:shd w:val="clear" w:color="auto" w:fill="auto"/>
            <w:noWrap/>
            <w:vAlign w:val="center"/>
            <w:hideMark/>
          </w:tcPr>
          <w:p w14:paraId="5F00703A"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 xml:space="preserve">Oxígeno Medicinal Gaseoso </w:t>
            </w:r>
          </w:p>
        </w:tc>
        <w:tc>
          <w:tcPr>
            <w:tcW w:w="2103" w:type="dxa"/>
            <w:tcBorders>
              <w:top w:val="nil"/>
              <w:left w:val="nil"/>
              <w:bottom w:val="single" w:sz="4" w:space="0" w:color="D3B059"/>
              <w:right w:val="single" w:sz="4" w:space="0" w:color="D3B059"/>
            </w:tcBorders>
            <w:shd w:val="clear" w:color="auto" w:fill="auto"/>
            <w:hideMark/>
          </w:tcPr>
          <w:p w14:paraId="2EDE5B48"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Cilindro tipo "E" "Todo en Uno", RESPIROX, DISS.</w:t>
            </w:r>
          </w:p>
        </w:tc>
        <w:tc>
          <w:tcPr>
            <w:tcW w:w="980" w:type="dxa"/>
            <w:tcBorders>
              <w:top w:val="nil"/>
              <w:left w:val="nil"/>
              <w:bottom w:val="single" w:sz="4" w:space="0" w:color="D3B059"/>
              <w:right w:val="single" w:sz="4" w:space="0" w:color="D3B059"/>
            </w:tcBorders>
            <w:shd w:val="clear" w:color="auto" w:fill="auto"/>
            <w:noWrap/>
            <w:vAlign w:val="center"/>
            <w:hideMark/>
          </w:tcPr>
          <w:p w14:paraId="23609673"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carga</w:t>
            </w:r>
          </w:p>
        </w:tc>
        <w:tc>
          <w:tcPr>
            <w:tcW w:w="909" w:type="dxa"/>
            <w:tcBorders>
              <w:top w:val="nil"/>
              <w:left w:val="nil"/>
              <w:bottom w:val="single" w:sz="4" w:space="0" w:color="D3B059"/>
              <w:right w:val="single" w:sz="4" w:space="0" w:color="D3B059"/>
            </w:tcBorders>
            <w:shd w:val="clear" w:color="auto" w:fill="auto"/>
            <w:noWrap/>
            <w:vAlign w:val="center"/>
            <w:hideMark/>
          </w:tcPr>
          <w:p w14:paraId="4B788395"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100.00</w:t>
            </w:r>
          </w:p>
        </w:tc>
        <w:tc>
          <w:tcPr>
            <w:tcW w:w="938" w:type="dxa"/>
            <w:tcBorders>
              <w:top w:val="nil"/>
              <w:left w:val="nil"/>
              <w:bottom w:val="single" w:sz="4" w:space="0" w:color="D3B059"/>
              <w:right w:val="single" w:sz="4" w:space="0" w:color="D3B059"/>
            </w:tcBorders>
            <w:shd w:val="clear" w:color="auto" w:fill="auto"/>
            <w:noWrap/>
            <w:vAlign w:val="center"/>
            <w:hideMark/>
          </w:tcPr>
          <w:p w14:paraId="695CC1BE"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162.40</w:t>
            </w:r>
          </w:p>
        </w:tc>
        <w:tc>
          <w:tcPr>
            <w:tcW w:w="867" w:type="dxa"/>
            <w:tcBorders>
              <w:top w:val="nil"/>
              <w:left w:val="nil"/>
              <w:bottom w:val="single" w:sz="4" w:space="0" w:color="D3B059"/>
              <w:right w:val="single" w:sz="4" w:space="0" w:color="D3B059"/>
            </w:tcBorders>
            <w:shd w:val="clear" w:color="auto" w:fill="auto"/>
            <w:noWrap/>
            <w:vAlign w:val="center"/>
            <w:hideMark/>
          </w:tcPr>
          <w:p w14:paraId="26819554"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w:t>
            </w:r>
          </w:p>
        </w:tc>
      </w:tr>
      <w:tr w:rsidR="004C4593" w:rsidRPr="004C4593" w14:paraId="4847894A" w14:textId="77777777" w:rsidTr="004C4593">
        <w:trPr>
          <w:trHeight w:val="255"/>
        </w:trPr>
        <w:tc>
          <w:tcPr>
            <w:tcW w:w="867" w:type="dxa"/>
            <w:tcBorders>
              <w:top w:val="nil"/>
              <w:left w:val="single" w:sz="4" w:space="0" w:color="D3B059"/>
              <w:bottom w:val="single" w:sz="4" w:space="0" w:color="D3B059"/>
              <w:right w:val="single" w:sz="4" w:space="0" w:color="D3B059"/>
            </w:tcBorders>
            <w:shd w:val="clear" w:color="E1CFB5" w:fill="E1CFB5"/>
            <w:noWrap/>
            <w:vAlign w:val="center"/>
            <w:hideMark/>
          </w:tcPr>
          <w:p w14:paraId="49755BBA"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64</w:t>
            </w:r>
          </w:p>
        </w:tc>
        <w:tc>
          <w:tcPr>
            <w:tcW w:w="2643" w:type="dxa"/>
            <w:tcBorders>
              <w:top w:val="nil"/>
              <w:left w:val="nil"/>
              <w:bottom w:val="single" w:sz="4" w:space="0" w:color="D3B059"/>
              <w:right w:val="single" w:sz="4" w:space="0" w:color="D3B059"/>
            </w:tcBorders>
            <w:shd w:val="clear" w:color="auto" w:fill="auto"/>
            <w:noWrap/>
            <w:vAlign w:val="center"/>
            <w:hideMark/>
          </w:tcPr>
          <w:p w14:paraId="364CB84D"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 xml:space="preserve">Oxígeno Medicinal Gaseoso </w:t>
            </w:r>
          </w:p>
        </w:tc>
        <w:tc>
          <w:tcPr>
            <w:tcW w:w="2103" w:type="dxa"/>
            <w:tcBorders>
              <w:top w:val="nil"/>
              <w:left w:val="nil"/>
              <w:bottom w:val="single" w:sz="4" w:space="0" w:color="D3B059"/>
              <w:right w:val="single" w:sz="4" w:space="0" w:color="D3B059"/>
            </w:tcBorders>
            <w:shd w:val="clear" w:color="auto" w:fill="auto"/>
            <w:hideMark/>
          </w:tcPr>
          <w:p w14:paraId="3847319F"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Cilindro tipo "K"</w:t>
            </w:r>
          </w:p>
        </w:tc>
        <w:tc>
          <w:tcPr>
            <w:tcW w:w="980" w:type="dxa"/>
            <w:tcBorders>
              <w:top w:val="nil"/>
              <w:left w:val="nil"/>
              <w:bottom w:val="single" w:sz="4" w:space="0" w:color="D3B059"/>
              <w:right w:val="single" w:sz="4" w:space="0" w:color="D3B059"/>
            </w:tcBorders>
            <w:shd w:val="clear" w:color="auto" w:fill="auto"/>
            <w:noWrap/>
            <w:vAlign w:val="center"/>
            <w:hideMark/>
          </w:tcPr>
          <w:p w14:paraId="1E477DD3"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m³</w:t>
            </w:r>
          </w:p>
        </w:tc>
        <w:tc>
          <w:tcPr>
            <w:tcW w:w="909" w:type="dxa"/>
            <w:tcBorders>
              <w:top w:val="nil"/>
              <w:left w:val="nil"/>
              <w:bottom w:val="single" w:sz="4" w:space="0" w:color="D3B059"/>
              <w:right w:val="single" w:sz="4" w:space="0" w:color="D3B059"/>
            </w:tcBorders>
            <w:shd w:val="clear" w:color="auto" w:fill="auto"/>
            <w:noWrap/>
            <w:vAlign w:val="center"/>
            <w:hideMark/>
          </w:tcPr>
          <w:p w14:paraId="37B2D20F"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1.00</w:t>
            </w:r>
          </w:p>
        </w:tc>
        <w:tc>
          <w:tcPr>
            <w:tcW w:w="938" w:type="dxa"/>
            <w:tcBorders>
              <w:top w:val="nil"/>
              <w:left w:val="nil"/>
              <w:bottom w:val="single" w:sz="4" w:space="0" w:color="D3B059"/>
              <w:right w:val="single" w:sz="4" w:space="0" w:color="D3B059"/>
            </w:tcBorders>
            <w:shd w:val="clear" w:color="auto" w:fill="auto"/>
            <w:noWrap/>
            <w:vAlign w:val="center"/>
            <w:hideMark/>
          </w:tcPr>
          <w:p w14:paraId="62314B16"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3.00</w:t>
            </w:r>
          </w:p>
        </w:tc>
        <w:tc>
          <w:tcPr>
            <w:tcW w:w="867" w:type="dxa"/>
            <w:tcBorders>
              <w:top w:val="nil"/>
              <w:left w:val="nil"/>
              <w:bottom w:val="single" w:sz="4" w:space="0" w:color="D3B059"/>
              <w:right w:val="single" w:sz="4" w:space="0" w:color="D3B059"/>
            </w:tcBorders>
            <w:shd w:val="clear" w:color="auto" w:fill="auto"/>
            <w:noWrap/>
            <w:vAlign w:val="center"/>
            <w:hideMark/>
          </w:tcPr>
          <w:p w14:paraId="181A6954"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w:t>
            </w:r>
          </w:p>
        </w:tc>
      </w:tr>
      <w:tr w:rsidR="004C4593" w:rsidRPr="004C4593" w14:paraId="6EE95559" w14:textId="77777777" w:rsidTr="004C4593">
        <w:trPr>
          <w:trHeight w:val="255"/>
        </w:trPr>
        <w:tc>
          <w:tcPr>
            <w:tcW w:w="867" w:type="dxa"/>
            <w:tcBorders>
              <w:top w:val="nil"/>
              <w:left w:val="single" w:sz="4" w:space="0" w:color="D3B059"/>
              <w:bottom w:val="single" w:sz="4" w:space="0" w:color="D3B059"/>
              <w:right w:val="single" w:sz="4" w:space="0" w:color="D3B059"/>
            </w:tcBorders>
            <w:shd w:val="clear" w:color="E1CFB5" w:fill="E1CFB5"/>
            <w:noWrap/>
            <w:vAlign w:val="center"/>
            <w:hideMark/>
          </w:tcPr>
          <w:p w14:paraId="7B6ACA8C"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65</w:t>
            </w:r>
          </w:p>
        </w:tc>
        <w:tc>
          <w:tcPr>
            <w:tcW w:w="2643" w:type="dxa"/>
            <w:tcBorders>
              <w:top w:val="nil"/>
              <w:left w:val="nil"/>
              <w:bottom w:val="single" w:sz="4" w:space="0" w:color="D3B059"/>
              <w:right w:val="single" w:sz="4" w:space="0" w:color="D3B059"/>
            </w:tcBorders>
            <w:shd w:val="clear" w:color="auto" w:fill="auto"/>
            <w:noWrap/>
            <w:vAlign w:val="center"/>
            <w:hideMark/>
          </w:tcPr>
          <w:p w14:paraId="4AE967ED"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 xml:space="preserve">Oxígeno Medicinal Gaseoso </w:t>
            </w:r>
          </w:p>
        </w:tc>
        <w:tc>
          <w:tcPr>
            <w:tcW w:w="2103" w:type="dxa"/>
            <w:tcBorders>
              <w:top w:val="nil"/>
              <w:left w:val="nil"/>
              <w:bottom w:val="single" w:sz="4" w:space="0" w:color="D3B059"/>
              <w:right w:val="single" w:sz="4" w:space="0" w:color="D3B059"/>
            </w:tcBorders>
            <w:shd w:val="clear" w:color="auto" w:fill="auto"/>
            <w:hideMark/>
          </w:tcPr>
          <w:p w14:paraId="7744CDBB"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Cilindro tipo "M"</w:t>
            </w:r>
          </w:p>
        </w:tc>
        <w:tc>
          <w:tcPr>
            <w:tcW w:w="980" w:type="dxa"/>
            <w:tcBorders>
              <w:top w:val="nil"/>
              <w:left w:val="nil"/>
              <w:bottom w:val="single" w:sz="4" w:space="0" w:color="D3B059"/>
              <w:right w:val="single" w:sz="4" w:space="0" w:color="D3B059"/>
            </w:tcBorders>
            <w:shd w:val="clear" w:color="auto" w:fill="auto"/>
            <w:noWrap/>
            <w:vAlign w:val="center"/>
            <w:hideMark/>
          </w:tcPr>
          <w:p w14:paraId="25956896"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carga</w:t>
            </w:r>
          </w:p>
        </w:tc>
        <w:tc>
          <w:tcPr>
            <w:tcW w:w="909" w:type="dxa"/>
            <w:tcBorders>
              <w:top w:val="nil"/>
              <w:left w:val="nil"/>
              <w:bottom w:val="single" w:sz="4" w:space="0" w:color="D3B059"/>
              <w:right w:val="single" w:sz="4" w:space="0" w:color="D3B059"/>
            </w:tcBorders>
            <w:shd w:val="clear" w:color="auto" w:fill="auto"/>
            <w:noWrap/>
            <w:vAlign w:val="center"/>
            <w:hideMark/>
          </w:tcPr>
          <w:p w14:paraId="6FD9FA76"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10.00</w:t>
            </w:r>
          </w:p>
        </w:tc>
        <w:tc>
          <w:tcPr>
            <w:tcW w:w="938" w:type="dxa"/>
            <w:tcBorders>
              <w:top w:val="nil"/>
              <w:left w:val="nil"/>
              <w:bottom w:val="single" w:sz="4" w:space="0" w:color="D3B059"/>
              <w:right w:val="single" w:sz="4" w:space="0" w:color="D3B059"/>
            </w:tcBorders>
            <w:shd w:val="clear" w:color="auto" w:fill="auto"/>
            <w:noWrap/>
            <w:vAlign w:val="center"/>
            <w:hideMark/>
          </w:tcPr>
          <w:p w14:paraId="186A7502"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33.20</w:t>
            </w:r>
          </w:p>
        </w:tc>
        <w:tc>
          <w:tcPr>
            <w:tcW w:w="867" w:type="dxa"/>
            <w:tcBorders>
              <w:top w:val="nil"/>
              <w:left w:val="nil"/>
              <w:bottom w:val="single" w:sz="4" w:space="0" w:color="D3B059"/>
              <w:right w:val="single" w:sz="4" w:space="0" w:color="D3B059"/>
            </w:tcBorders>
            <w:shd w:val="clear" w:color="auto" w:fill="auto"/>
            <w:noWrap/>
            <w:vAlign w:val="center"/>
            <w:hideMark/>
          </w:tcPr>
          <w:p w14:paraId="4717962F"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w:t>
            </w:r>
          </w:p>
        </w:tc>
      </w:tr>
      <w:tr w:rsidR="004C4593" w:rsidRPr="004C4593" w14:paraId="1854009E" w14:textId="77777777" w:rsidTr="004C4593">
        <w:trPr>
          <w:trHeight w:val="255"/>
        </w:trPr>
        <w:tc>
          <w:tcPr>
            <w:tcW w:w="867" w:type="dxa"/>
            <w:tcBorders>
              <w:top w:val="nil"/>
              <w:left w:val="single" w:sz="4" w:space="0" w:color="D3B059"/>
              <w:bottom w:val="single" w:sz="4" w:space="0" w:color="D3B059"/>
              <w:right w:val="single" w:sz="4" w:space="0" w:color="D3B059"/>
            </w:tcBorders>
            <w:shd w:val="clear" w:color="E1CFB5" w:fill="E1CFB5"/>
            <w:noWrap/>
            <w:vAlign w:val="center"/>
            <w:hideMark/>
          </w:tcPr>
          <w:p w14:paraId="087C3417"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67</w:t>
            </w:r>
          </w:p>
        </w:tc>
        <w:tc>
          <w:tcPr>
            <w:tcW w:w="2643" w:type="dxa"/>
            <w:tcBorders>
              <w:top w:val="nil"/>
              <w:left w:val="nil"/>
              <w:bottom w:val="single" w:sz="4" w:space="0" w:color="D3B059"/>
              <w:right w:val="single" w:sz="4" w:space="0" w:color="D3B059"/>
            </w:tcBorders>
            <w:shd w:val="clear" w:color="auto" w:fill="auto"/>
            <w:noWrap/>
            <w:vAlign w:val="center"/>
            <w:hideMark/>
          </w:tcPr>
          <w:p w14:paraId="1FE71A78"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 xml:space="preserve">Oxígeno Medicinal Gaseoso </w:t>
            </w:r>
          </w:p>
        </w:tc>
        <w:tc>
          <w:tcPr>
            <w:tcW w:w="2103" w:type="dxa"/>
            <w:tcBorders>
              <w:top w:val="nil"/>
              <w:left w:val="nil"/>
              <w:bottom w:val="single" w:sz="4" w:space="0" w:color="D3B059"/>
              <w:right w:val="single" w:sz="4" w:space="0" w:color="D3B059"/>
            </w:tcBorders>
            <w:shd w:val="clear" w:color="auto" w:fill="auto"/>
            <w:hideMark/>
          </w:tcPr>
          <w:p w14:paraId="7FEF2556"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Cilindro tipo "T"</w:t>
            </w:r>
          </w:p>
        </w:tc>
        <w:tc>
          <w:tcPr>
            <w:tcW w:w="980" w:type="dxa"/>
            <w:tcBorders>
              <w:top w:val="nil"/>
              <w:left w:val="nil"/>
              <w:bottom w:val="single" w:sz="4" w:space="0" w:color="D3B059"/>
              <w:right w:val="single" w:sz="4" w:space="0" w:color="D3B059"/>
            </w:tcBorders>
            <w:shd w:val="clear" w:color="auto" w:fill="auto"/>
            <w:noWrap/>
            <w:vAlign w:val="center"/>
            <w:hideMark/>
          </w:tcPr>
          <w:p w14:paraId="147859D8"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m³</w:t>
            </w:r>
          </w:p>
        </w:tc>
        <w:tc>
          <w:tcPr>
            <w:tcW w:w="909" w:type="dxa"/>
            <w:tcBorders>
              <w:top w:val="nil"/>
              <w:left w:val="nil"/>
              <w:bottom w:val="single" w:sz="4" w:space="0" w:color="D3B059"/>
              <w:right w:val="single" w:sz="4" w:space="0" w:color="D3B059"/>
            </w:tcBorders>
            <w:shd w:val="clear" w:color="auto" w:fill="auto"/>
            <w:noWrap/>
            <w:vAlign w:val="center"/>
            <w:hideMark/>
          </w:tcPr>
          <w:p w14:paraId="681B61D9"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1.00</w:t>
            </w:r>
          </w:p>
        </w:tc>
        <w:tc>
          <w:tcPr>
            <w:tcW w:w="938" w:type="dxa"/>
            <w:tcBorders>
              <w:top w:val="nil"/>
              <w:left w:val="nil"/>
              <w:bottom w:val="single" w:sz="4" w:space="0" w:color="D3B059"/>
              <w:right w:val="single" w:sz="4" w:space="0" w:color="D3B059"/>
            </w:tcBorders>
            <w:shd w:val="clear" w:color="auto" w:fill="auto"/>
            <w:noWrap/>
            <w:vAlign w:val="center"/>
            <w:hideMark/>
          </w:tcPr>
          <w:p w14:paraId="7D85AC60"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3.00</w:t>
            </w:r>
          </w:p>
        </w:tc>
        <w:tc>
          <w:tcPr>
            <w:tcW w:w="867" w:type="dxa"/>
            <w:tcBorders>
              <w:top w:val="nil"/>
              <w:left w:val="nil"/>
              <w:bottom w:val="single" w:sz="4" w:space="0" w:color="D3B059"/>
              <w:right w:val="single" w:sz="4" w:space="0" w:color="D3B059"/>
            </w:tcBorders>
            <w:shd w:val="clear" w:color="auto" w:fill="auto"/>
            <w:noWrap/>
            <w:vAlign w:val="center"/>
            <w:hideMark/>
          </w:tcPr>
          <w:p w14:paraId="0C32EA52"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w:t>
            </w:r>
          </w:p>
        </w:tc>
      </w:tr>
      <w:tr w:rsidR="004C4593" w:rsidRPr="004C4593" w14:paraId="58B06529" w14:textId="77777777" w:rsidTr="004C4593">
        <w:trPr>
          <w:trHeight w:val="255"/>
        </w:trPr>
        <w:tc>
          <w:tcPr>
            <w:tcW w:w="867" w:type="dxa"/>
            <w:tcBorders>
              <w:top w:val="nil"/>
              <w:left w:val="single" w:sz="4" w:space="0" w:color="D3B059"/>
              <w:bottom w:val="single" w:sz="4" w:space="0" w:color="D3B059"/>
              <w:right w:val="single" w:sz="4" w:space="0" w:color="D3B059"/>
            </w:tcBorders>
            <w:shd w:val="clear" w:color="E1CFB5" w:fill="E1CFB5"/>
            <w:noWrap/>
            <w:vAlign w:val="center"/>
            <w:hideMark/>
          </w:tcPr>
          <w:p w14:paraId="69A8630B"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68</w:t>
            </w:r>
          </w:p>
        </w:tc>
        <w:tc>
          <w:tcPr>
            <w:tcW w:w="2643" w:type="dxa"/>
            <w:tcBorders>
              <w:top w:val="nil"/>
              <w:left w:val="nil"/>
              <w:bottom w:val="single" w:sz="4" w:space="0" w:color="D3B059"/>
              <w:right w:val="single" w:sz="4" w:space="0" w:color="D3B059"/>
            </w:tcBorders>
            <w:shd w:val="clear" w:color="auto" w:fill="auto"/>
            <w:noWrap/>
            <w:vAlign w:val="center"/>
            <w:hideMark/>
          </w:tcPr>
          <w:p w14:paraId="7BEC9F4B"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Oxígeno Medicinal Líquido</w:t>
            </w:r>
          </w:p>
        </w:tc>
        <w:tc>
          <w:tcPr>
            <w:tcW w:w="2103" w:type="dxa"/>
            <w:tcBorders>
              <w:top w:val="nil"/>
              <w:left w:val="nil"/>
              <w:bottom w:val="single" w:sz="4" w:space="0" w:color="D3B059"/>
              <w:right w:val="single" w:sz="4" w:space="0" w:color="D3B059"/>
            </w:tcBorders>
            <w:shd w:val="clear" w:color="auto" w:fill="auto"/>
            <w:hideMark/>
          </w:tcPr>
          <w:p w14:paraId="3FA7FB94"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Tanque Termo Estacionario</w:t>
            </w:r>
          </w:p>
        </w:tc>
        <w:tc>
          <w:tcPr>
            <w:tcW w:w="980" w:type="dxa"/>
            <w:tcBorders>
              <w:top w:val="nil"/>
              <w:left w:val="nil"/>
              <w:bottom w:val="single" w:sz="4" w:space="0" w:color="D3B059"/>
              <w:right w:val="single" w:sz="4" w:space="0" w:color="D3B059"/>
            </w:tcBorders>
            <w:shd w:val="clear" w:color="auto" w:fill="auto"/>
            <w:noWrap/>
            <w:vAlign w:val="center"/>
            <w:hideMark/>
          </w:tcPr>
          <w:p w14:paraId="2A6B3602"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m³</w:t>
            </w:r>
          </w:p>
        </w:tc>
        <w:tc>
          <w:tcPr>
            <w:tcW w:w="909" w:type="dxa"/>
            <w:tcBorders>
              <w:top w:val="nil"/>
              <w:left w:val="nil"/>
              <w:bottom w:val="single" w:sz="4" w:space="0" w:color="D3B059"/>
              <w:right w:val="single" w:sz="4" w:space="0" w:color="D3B059"/>
            </w:tcBorders>
            <w:shd w:val="clear" w:color="auto" w:fill="auto"/>
            <w:noWrap/>
            <w:vAlign w:val="center"/>
            <w:hideMark/>
          </w:tcPr>
          <w:p w14:paraId="6E03AB03"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17000.00</w:t>
            </w:r>
          </w:p>
        </w:tc>
        <w:tc>
          <w:tcPr>
            <w:tcW w:w="938" w:type="dxa"/>
            <w:tcBorders>
              <w:top w:val="nil"/>
              <w:left w:val="nil"/>
              <w:bottom w:val="single" w:sz="4" w:space="0" w:color="D3B059"/>
              <w:right w:val="single" w:sz="4" w:space="0" w:color="D3B059"/>
            </w:tcBorders>
            <w:shd w:val="clear" w:color="auto" w:fill="auto"/>
            <w:noWrap/>
            <w:vAlign w:val="center"/>
            <w:hideMark/>
          </w:tcPr>
          <w:p w14:paraId="1DC48C73"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24112.92</w:t>
            </w:r>
          </w:p>
        </w:tc>
        <w:tc>
          <w:tcPr>
            <w:tcW w:w="867" w:type="dxa"/>
            <w:tcBorders>
              <w:top w:val="nil"/>
              <w:left w:val="nil"/>
              <w:bottom w:val="single" w:sz="4" w:space="0" w:color="D3B059"/>
              <w:right w:val="single" w:sz="4" w:space="0" w:color="D3B059"/>
            </w:tcBorders>
            <w:shd w:val="clear" w:color="auto" w:fill="auto"/>
            <w:noWrap/>
            <w:vAlign w:val="center"/>
            <w:hideMark/>
          </w:tcPr>
          <w:p w14:paraId="184CE315"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w:t>
            </w:r>
          </w:p>
        </w:tc>
      </w:tr>
      <w:tr w:rsidR="004C4593" w:rsidRPr="004C4593" w14:paraId="47C170E0" w14:textId="77777777" w:rsidTr="004C4593">
        <w:trPr>
          <w:trHeight w:val="607"/>
        </w:trPr>
        <w:tc>
          <w:tcPr>
            <w:tcW w:w="867" w:type="dxa"/>
            <w:tcBorders>
              <w:top w:val="nil"/>
              <w:left w:val="single" w:sz="4" w:space="0" w:color="D3B059"/>
              <w:bottom w:val="single" w:sz="4" w:space="0" w:color="D3B059"/>
              <w:right w:val="single" w:sz="4" w:space="0" w:color="D3B059"/>
            </w:tcBorders>
            <w:shd w:val="clear" w:color="E1CFB5" w:fill="E1CFB5"/>
            <w:noWrap/>
            <w:vAlign w:val="center"/>
            <w:hideMark/>
          </w:tcPr>
          <w:p w14:paraId="0225A925"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69</w:t>
            </w:r>
          </w:p>
        </w:tc>
        <w:tc>
          <w:tcPr>
            <w:tcW w:w="2643" w:type="dxa"/>
            <w:tcBorders>
              <w:top w:val="nil"/>
              <w:left w:val="nil"/>
              <w:bottom w:val="single" w:sz="4" w:space="0" w:color="D3B059"/>
              <w:right w:val="single" w:sz="4" w:space="0" w:color="D3B059"/>
            </w:tcBorders>
            <w:shd w:val="clear" w:color="auto" w:fill="auto"/>
            <w:noWrap/>
            <w:vAlign w:val="center"/>
            <w:hideMark/>
          </w:tcPr>
          <w:p w14:paraId="79D69C59"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Oxígeno Medicinal Líquido</w:t>
            </w:r>
          </w:p>
        </w:tc>
        <w:tc>
          <w:tcPr>
            <w:tcW w:w="2103" w:type="dxa"/>
            <w:tcBorders>
              <w:top w:val="nil"/>
              <w:left w:val="nil"/>
              <w:bottom w:val="single" w:sz="4" w:space="0" w:color="D3B059"/>
              <w:right w:val="single" w:sz="4" w:space="0" w:color="D3B059"/>
            </w:tcBorders>
            <w:shd w:val="clear" w:color="auto" w:fill="auto"/>
            <w:hideMark/>
          </w:tcPr>
          <w:p w14:paraId="3938ED1C"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 xml:space="preserve">Tanque Termo Portátil (Dewar, </w:t>
            </w:r>
            <w:proofErr w:type="spellStart"/>
            <w:r w:rsidRPr="004C4593">
              <w:rPr>
                <w:rFonts w:eastAsia="Times New Roman" w:cs="Times New Roman"/>
                <w:color w:val="000000"/>
                <w:sz w:val="12"/>
                <w:szCs w:val="12"/>
                <w:lang w:eastAsia="es-MX"/>
              </w:rPr>
              <w:t>Grandecyl</w:t>
            </w:r>
            <w:proofErr w:type="spellEnd"/>
            <w:r w:rsidRPr="004C4593">
              <w:rPr>
                <w:rFonts w:eastAsia="Times New Roman" w:cs="Times New Roman"/>
                <w:color w:val="000000"/>
                <w:sz w:val="12"/>
                <w:szCs w:val="12"/>
                <w:lang w:eastAsia="es-MX"/>
              </w:rPr>
              <w:t xml:space="preserve">, </w:t>
            </w:r>
            <w:proofErr w:type="spellStart"/>
            <w:r w:rsidRPr="004C4593">
              <w:rPr>
                <w:rFonts w:eastAsia="Times New Roman" w:cs="Times New Roman"/>
                <w:color w:val="000000"/>
                <w:sz w:val="12"/>
                <w:szCs w:val="12"/>
                <w:lang w:eastAsia="es-MX"/>
              </w:rPr>
              <w:t>Permacyl</w:t>
            </w:r>
            <w:proofErr w:type="spellEnd"/>
            <w:r w:rsidRPr="004C4593">
              <w:rPr>
                <w:rFonts w:eastAsia="Times New Roman" w:cs="Times New Roman"/>
                <w:color w:val="000000"/>
                <w:sz w:val="12"/>
                <w:szCs w:val="12"/>
                <w:lang w:eastAsia="es-MX"/>
              </w:rPr>
              <w:t xml:space="preserve">, </w:t>
            </w:r>
            <w:proofErr w:type="spellStart"/>
            <w:r w:rsidRPr="004C4593">
              <w:rPr>
                <w:rFonts w:eastAsia="Times New Roman" w:cs="Times New Roman"/>
                <w:color w:val="000000"/>
                <w:sz w:val="12"/>
                <w:szCs w:val="12"/>
                <w:lang w:eastAsia="es-MX"/>
              </w:rPr>
              <w:t>Minibulk</w:t>
            </w:r>
            <w:proofErr w:type="spellEnd"/>
            <w:r w:rsidRPr="004C4593">
              <w:rPr>
                <w:rFonts w:eastAsia="Times New Roman" w:cs="Times New Roman"/>
                <w:color w:val="000000"/>
                <w:sz w:val="12"/>
                <w:szCs w:val="12"/>
                <w:lang w:eastAsia="es-MX"/>
              </w:rPr>
              <w:t xml:space="preserve">, </w:t>
            </w:r>
            <w:proofErr w:type="spellStart"/>
            <w:r w:rsidRPr="004C4593">
              <w:rPr>
                <w:rFonts w:eastAsia="Times New Roman" w:cs="Times New Roman"/>
                <w:color w:val="000000"/>
                <w:sz w:val="12"/>
                <w:szCs w:val="12"/>
                <w:lang w:eastAsia="es-MX"/>
              </w:rPr>
              <w:t>Microbulk</w:t>
            </w:r>
            <w:proofErr w:type="spellEnd"/>
            <w:r w:rsidRPr="004C4593">
              <w:rPr>
                <w:rFonts w:eastAsia="Times New Roman" w:cs="Times New Roman"/>
                <w:color w:val="000000"/>
                <w:sz w:val="12"/>
                <w:szCs w:val="12"/>
                <w:lang w:eastAsia="es-MX"/>
              </w:rPr>
              <w:t xml:space="preserve">, </w:t>
            </w:r>
            <w:proofErr w:type="spellStart"/>
            <w:r w:rsidRPr="004C4593">
              <w:rPr>
                <w:rFonts w:eastAsia="Times New Roman" w:cs="Times New Roman"/>
                <w:color w:val="000000"/>
                <w:sz w:val="12"/>
                <w:szCs w:val="12"/>
                <w:lang w:eastAsia="es-MX"/>
              </w:rPr>
              <w:t>Portacryo</w:t>
            </w:r>
            <w:proofErr w:type="spellEnd"/>
            <w:r w:rsidRPr="004C4593">
              <w:rPr>
                <w:rFonts w:eastAsia="Times New Roman" w:cs="Times New Roman"/>
                <w:color w:val="000000"/>
                <w:sz w:val="12"/>
                <w:szCs w:val="12"/>
                <w:lang w:eastAsia="es-MX"/>
              </w:rPr>
              <w:t xml:space="preserve"> </w:t>
            </w:r>
            <w:proofErr w:type="spellStart"/>
            <w:r w:rsidRPr="004C4593">
              <w:rPr>
                <w:rFonts w:eastAsia="Times New Roman" w:cs="Times New Roman"/>
                <w:color w:val="000000"/>
                <w:sz w:val="12"/>
                <w:szCs w:val="12"/>
                <w:lang w:eastAsia="es-MX"/>
              </w:rPr>
              <w:t>ó</w:t>
            </w:r>
            <w:proofErr w:type="spellEnd"/>
            <w:r w:rsidRPr="004C4593">
              <w:rPr>
                <w:rFonts w:eastAsia="Times New Roman" w:cs="Times New Roman"/>
                <w:color w:val="000000"/>
                <w:sz w:val="12"/>
                <w:szCs w:val="12"/>
                <w:lang w:eastAsia="es-MX"/>
              </w:rPr>
              <w:t xml:space="preserve"> PGS)</w:t>
            </w:r>
          </w:p>
        </w:tc>
        <w:tc>
          <w:tcPr>
            <w:tcW w:w="980" w:type="dxa"/>
            <w:tcBorders>
              <w:top w:val="nil"/>
              <w:left w:val="nil"/>
              <w:bottom w:val="single" w:sz="4" w:space="0" w:color="D3B059"/>
              <w:right w:val="single" w:sz="4" w:space="0" w:color="D3B059"/>
            </w:tcBorders>
            <w:shd w:val="clear" w:color="auto" w:fill="auto"/>
            <w:noWrap/>
            <w:vAlign w:val="center"/>
            <w:hideMark/>
          </w:tcPr>
          <w:p w14:paraId="57ED0F6E"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m³</w:t>
            </w:r>
          </w:p>
        </w:tc>
        <w:tc>
          <w:tcPr>
            <w:tcW w:w="909" w:type="dxa"/>
            <w:tcBorders>
              <w:top w:val="nil"/>
              <w:left w:val="nil"/>
              <w:bottom w:val="single" w:sz="4" w:space="0" w:color="D3B059"/>
              <w:right w:val="single" w:sz="4" w:space="0" w:color="D3B059"/>
            </w:tcBorders>
            <w:shd w:val="clear" w:color="auto" w:fill="auto"/>
            <w:noWrap/>
            <w:vAlign w:val="center"/>
            <w:hideMark/>
          </w:tcPr>
          <w:p w14:paraId="3C75DB02"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3800.00</w:t>
            </w:r>
          </w:p>
        </w:tc>
        <w:tc>
          <w:tcPr>
            <w:tcW w:w="938" w:type="dxa"/>
            <w:tcBorders>
              <w:top w:val="nil"/>
              <w:left w:val="nil"/>
              <w:bottom w:val="single" w:sz="4" w:space="0" w:color="D3B059"/>
              <w:right w:val="single" w:sz="4" w:space="0" w:color="D3B059"/>
            </w:tcBorders>
            <w:shd w:val="clear" w:color="auto" w:fill="auto"/>
            <w:noWrap/>
            <w:vAlign w:val="center"/>
            <w:hideMark/>
          </w:tcPr>
          <w:p w14:paraId="105FB2B9"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5838.39</w:t>
            </w:r>
          </w:p>
        </w:tc>
        <w:tc>
          <w:tcPr>
            <w:tcW w:w="867" w:type="dxa"/>
            <w:tcBorders>
              <w:top w:val="nil"/>
              <w:left w:val="nil"/>
              <w:bottom w:val="single" w:sz="4" w:space="0" w:color="D3B059"/>
              <w:right w:val="single" w:sz="4" w:space="0" w:color="D3B059"/>
            </w:tcBorders>
            <w:shd w:val="clear" w:color="auto" w:fill="auto"/>
            <w:noWrap/>
            <w:vAlign w:val="center"/>
            <w:hideMark/>
          </w:tcPr>
          <w:p w14:paraId="42581243"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w:t>
            </w:r>
          </w:p>
        </w:tc>
      </w:tr>
    </w:tbl>
    <w:p w14:paraId="2704044C" w14:textId="77777777" w:rsidR="00915DD1" w:rsidRDefault="00915DD1" w:rsidP="00915DD1">
      <w:pPr>
        <w:spacing w:after="0"/>
        <w:jc w:val="center"/>
        <w:rPr>
          <w:b/>
          <w:bCs/>
          <w:sz w:val="18"/>
          <w:szCs w:val="20"/>
        </w:rPr>
      </w:pPr>
    </w:p>
    <w:p w14:paraId="64998D98" w14:textId="1FBFE432" w:rsidR="00D97538" w:rsidRDefault="00D97538" w:rsidP="00D97538">
      <w:pPr>
        <w:spacing w:after="0"/>
        <w:jc w:val="left"/>
        <w:rPr>
          <w:b/>
          <w:bCs/>
          <w:sz w:val="18"/>
          <w:szCs w:val="20"/>
        </w:rPr>
      </w:pPr>
    </w:p>
    <w:p w14:paraId="6812FC4E" w14:textId="77777777" w:rsidR="00A373E7" w:rsidRDefault="00A373E7" w:rsidP="00D97538">
      <w:pPr>
        <w:spacing w:after="0"/>
        <w:jc w:val="left"/>
        <w:rPr>
          <w:b/>
          <w:bCs/>
          <w:sz w:val="18"/>
          <w:szCs w:val="20"/>
        </w:rPr>
      </w:pPr>
    </w:p>
    <w:p w14:paraId="6DBDA356" w14:textId="77777777" w:rsidR="00A373E7" w:rsidRDefault="00A373E7" w:rsidP="00A373E7">
      <w:pPr>
        <w:spacing w:after="0"/>
        <w:jc w:val="center"/>
        <w:rPr>
          <w:b/>
          <w:bCs/>
          <w:sz w:val="18"/>
          <w:szCs w:val="20"/>
        </w:rPr>
      </w:pPr>
      <w:r>
        <w:rPr>
          <w:b/>
          <w:bCs/>
          <w:sz w:val="18"/>
          <w:szCs w:val="20"/>
        </w:rPr>
        <w:t>PARTIDA 2. ESTADO DE NAYARIT</w:t>
      </w:r>
    </w:p>
    <w:p w14:paraId="3912A988" w14:textId="77777777" w:rsidR="006750BE" w:rsidRDefault="006750BE" w:rsidP="00D97538">
      <w:pPr>
        <w:spacing w:after="0"/>
        <w:jc w:val="left"/>
        <w:rPr>
          <w:b/>
          <w:bCs/>
          <w:sz w:val="18"/>
          <w:szCs w:val="20"/>
        </w:rPr>
      </w:pPr>
    </w:p>
    <w:tbl>
      <w:tblPr>
        <w:tblW w:w="9288" w:type="dxa"/>
        <w:tblCellMar>
          <w:left w:w="70" w:type="dxa"/>
          <w:right w:w="70" w:type="dxa"/>
        </w:tblCellMar>
        <w:tblLook w:val="04A0" w:firstRow="1" w:lastRow="0" w:firstColumn="1" w:lastColumn="0" w:noHBand="0" w:noVBand="1"/>
      </w:tblPr>
      <w:tblGrid>
        <w:gridCol w:w="865"/>
        <w:gridCol w:w="2638"/>
        <w:gridCol w:w="2088"/>
        <w:gridCol w:w="978"/>
        <w:gridCol w:w="907"/>
        <w:gridCol w:w="936"/>
        <w:gridCol w:w="876"/>
      </w:tblGrid>
      <w:tr w:rsidR="004C4593" w:rsidRPr="004C4593" w14:paraId="5E717DCE" w14:textId="77777777" w:rsidTr="004C4593">
        <w:trPr>
          <w:trHeight w:val="680"/>
        </w:trPr>
        <w:tc>
          <w:tcPr>
            <w:tcW w:w="865" w:type="dxa"/>
            <w:tcBorders>
              <w:top w:val="single" w:sz="4" w:space="0" w:color="808080"/>
              <w:left w:val="single" w:sz="4" w:space="0" w:color="808080"/>
              <w:bottom w:val="single" w:sz="4" w:space="0" w:color="808080"/>
              <w:right w:val="single" w:sz="4" w:space="0" w:color="808080"/>
            </w:tcBorders>
            <w:shd w:val="clear" w:color="000000" w:fill="691C32"/>
            <w:vAlign w:val="center"/>
            <w:hideMark/>
          </w:tcPr>
          <w:p w14:paraId="7A5A1779" w14:textId="77777777" w:rsidR="004C4593" w:rsidRPr="004C4593" w:rsidRDefault="004C4593" w:rsidP="004C4593">
            <w:pPr>
              <w:spacing w:after="0"/>
              <w:jc w:val="center"/>
              <w:rPr>
                <w:rFonts w:eastAsia="Times New Roman" w:cs="Times New Roman"/>
                <w:b/>
                <w:bCs/>
                <w:color w:val="FFFFFF"/>
                <w:sz w:val="12"/>
                <w:szCs w:val="12"/>
                <w:lang w:eastAsia="es-MX"/>
              </w:rPr>
            </w:pPr>
            <w:r w:rsidRPr="004C4593">
              <w:rPr>
                <w:rFonts w:eastAsia="Times New Roman" w:cs="Times New Roman"/>
                <w:b/>
                <w:bCs/>
                <w:color w:val="FFFFFF"/>
                <w:sz w:val="12"/>
                <w:szCs w:val="12"/>
                <w:lang w:eastAsia="es-MX"/>
              </w:rPr>
              <w:t>NÚMERO DE CONCEPTO</w:t>
            </w:r>
          </w:p>
        </w:tc>
        <w:tc>
          <w:tcPr>
            <w:tcW w:w="2638" w:type="dxa"/>
            <w:tcBorders>
              <w:top w:val="single" w:sz="4" w:space="0" w:color="808080"/>
              <w:left w:val="nil"/>
              <w:bottom w:val="single" w:sz="4" w:space="0" w:color="808080"/>
              <w:right w:val="single" w:sz="4" w:space="0" w:color="808080"/>
            </w:tcBorders>
            <w:shd w:val="clear" w:color="000000" w:fill="691C32"/>
            <w:vAlign w:val="center"/>
            <w:hideMark/>
          </w:tcPr>
          <w:p w14:paraId="6D4366FA" w14:textId="77777777" w:rsidR="004C4593" w:rsidRPr="004C4593" w:rsidRDefault="004C4593" w:rsidP="004C4593">
            <w:pPr>
              <w:spacing w:after="0"/>
              <w:jc w:val="center"/>
              <w:rPr>
                <w:rFonts w:eastAsia="Times New Roman" w:cs="Times New Roman"/>
                <w:b/>
                <w:bCs/>
                <w:color w:val="FFFFFF"/>
                <w:sz w:val="12"/>
                <w:szCs w:val="12"/>
                <w:lang w:eastAsia="es-MX"/>
              </w:rPr>
            </w:pPr>
            <w:r w:rsidRPr="004C4593">
              <w:rPr>
                <w:rFonts w:eastAsia="Times New Roman" w:cs="Times New Roman"/>
                <w:b/>
                <w:bCs/>
                <w:color w:val="FFFFFF"/>
                <w:sz w:val="12"/>
                <w:szCs w:val="12"/>
                <w:lang w:eastAsia="es-MX"/>
              </w:rPr>
              <w:t xml:space="preserve">GAS O MEZCLA </w:t>
            </w:r>
          </w:p>
        </w:tc>
        <w:tc>
          <w:tcPr>
            <w:tcW w:w="2099" w:type="dxa"/>
            <w:tcBorders>
              <w:top w:val="single" w:sz="4" w:space="0" w:color="808080"/>
              <w:left w:val="nil"/>
              <w:bottom w:val="single" w:sz="4" w:space="0" w:color="808080"/>
              <w:right w:val="single" w:sz="4" w:space="0" w:color="808080"/>
            </w:tcBorders>
            <w:shd w:val="clear" w:color="000000" w:fill="691C32"/>
            <w:vAlign w:val="center"/>
            <w:hideMark/>
          </w:tcPr>
          <w:p w14:paraId="4DD285EC" w14:textId="77777777" w:rsidR="004C4593" w:rsidRPr="004C4593" w:rsidRDefault="004C4593" w:rsidP="004C4593">
            <w:pPr>
              <w:spacing w:after="0"/>
              <w:jc w:val="center"/>
              <w:rPr>
                <w:rFonts w:eastAsia="Times New Roman" w:cs="Times New Roman"/>
                <w:b/>
                <w:bCs/>
                <w:color w:val="FFFFFF"/>
                <w:sz w:val="12"/>
                <w:szCs w:val="12"/>
                <w:lang w:eastAsia="es-MX"/>
              </w:rPr>
            </w:pPr>
            <w:r w:rsidRPr="004C4593">
              <w:rPr>
                <w:rFonts w:eastAsia="Times New Roman" w:cs="Times New Roman"/>
                <w:b/>
                <w:bCs/>
                <w:color w:val="FFFFFF"/>
                <w:sz w:val="12"/>
                <w:szCs w:val="12"/>
                <w:lang w:eastAsia="es-MX"/>
              </w:rPr>
              <w:t xml:space="preserve">TIPO DE CONTENEDOR </w:t>
            </w:r>
          </w:p>
        </w:tc>
        <w:tc>
          <w:tcPr>
            <w:tcW w:w="978" w:type="dxa"/>
            <w:tcBorders>
              <w:top w:val="single" w:sz="4" w:space="0" w:color="808080"/>
              <w:left w:val="nil"/>
              <w:bottom w:val="single" w:sz="4" w:space="0" w:color="808080"/>
              <w:right w:val="single" w:sz="4" w:space="0" w:color="808080"/>
            </w:tcBorders>
            <w:shd w:val="clear" w:color="000000" w:fill="691C32"/>
            <w:vAlign w:val="center"/>
            <w:hideMark/>
          </w:tcPr>
          <w:p w14:paraId="20688760" w14:textId="77777777" w:rsidR="004C4593" w:rsidRPr="004C4593" w:rsidRDefault="004C4593" w:rsidP="004C4593">
            <w:pPr>
              <w:spacing w:after="0"/>
              <w:jc w:val="center"/>
              <w:rPr>
                <w:rFonts w:eastAsia="Times New Roman" w:cs="Times New Roman"/>
                <w:b/>
                <w:bCs/>
                <w:color w:val="FFFFFF"/>
                <w:sz w:val="12"/>
                <w:szCs w:val="12"/>
                <w:lang w:eastAsia="es-MX"/>
              </w:rPr>
            </w:pPr>
            <w:r w:rsidRPr="004C4593">
              <w:rPr>
                <w:rFonts w:eastAsia="Times New Roman" w:cs="Times New Roman"/>
                <w:b/>
                <w:bCs/>
                <w:color w:val="FFFFFF"/>
                <w:sz w:val="12"/>
                <w:szCs w:val="12"/>
                <w:lang w:eastAsia="es-MX"/>
              </w:rPr>
              <w:t>UNIDAD DE MEDIDA</w:t>
            </w:r>
          </w:p>
        </w:tc>
        <w:tc>
          <w:tcPr>
            <w:tcW w:w="907" w:type="dxa"/>
            <w:tcBorders>
              <w:top w:val="single" w:sz="4" w:space="0" w:color="808080"/>
              <w:left w:val="nil"/>
              <w:bottom w:val="single" w:sz="4" w:space="0" w:color="808080"/>
              <w:right w:val="single" w:sz="4" w:space="0" w:color="808080"/>
            </w:tcBorders>
            <w:shd w:val="clear" w:color="000000" w:fill="691C32"/>
            <w:vAlign w:val="center"/>
            <w:hideMark/>
          </w:tcPr>
          <w:p w14:paraId="651E4324" w14:textId="77777777" w:rsidR="004C4593" w:rsidRPr="004C4593" w:rsidRDefault="004C4593" w:rsidP="004C4593">
            <w:pPr>
              <w:spacing w:after="0"/>
              <w:jc w:val="center"/>
              <w:rPr>
                <w:rFonts w:eastAsia="Times New Roman" w:cs="Times New Roman"/>
                <w:b/>
                <w:bCs/>
                <w:color w:val="FFFFFF"/>
                <w:sz w:val="12"/>
                <w:szCs w:val="12"/>
                <w:lang w:eastAsia="es-MX"/>
              </w:rPr>
            </w:pPr>
            <w:r w:rsidRPr="004C4593">
              <w:rPr>
                <w:rFonts w:eastAsia="Times New Roman" w:cs="Times New Roman"/>
                <w:b/>
                <w:bCs/>
                <w:color w:val="FFFFFF"/>
                <w:sz w:val="12"/>
                <w:szCs w:val="12"/>
                <w:lang w:eastAsia="es-MX"/>
              </w:rPr>
              <w:t>CANTIDAD MENSUAL MÍNIMA</w:t>
            </w:r>
          </w:p>
        </w:tc>
        <w:tc>
          <w:tcPr>
            <w:tcW w:w="936" w:type="dxa"/>
            <w:tcBorders>
              <w:top w:val="single" w:sz="4" w:space="0" w:color="808080"/>
              <w:left w:val="nil"/>
              <w:bottom w:val="single" w:sz="4" w:space="0" w:color="808080"/>
              <w:right w:val="single" w:sz="4" w:space="0" w:color="808080"/>
            </w:tcBorders>
            <w:shd w:val="clear" w:color="000000" w:fill="691C32"/>
            <w:vAlign w:val="center"/>
            <w:hideMark/>
          </w:tcPr>
          <w:p w14:paraId="5502B10A" w14:textId="77777777" w:rsidR="004C4593" w:rsidRPr="004C4593" w:rsidRDefault="004C4593" w:rsidP="004C4593">
            <w:pPr>
              <w:spacing w:after="0"/>
              <w:jc w:val="center"/>
              <w:rPr>
                <w:rFonts w:eastAsia="Times New Roman" w:cs="Times New Roman"/>
                <w:b/>
                <w:bCs/>
                <w:color w:val="FFFFFF"/>
                <w:sz w:val="12"/>
                <w:szCs w:val="12"/>
                <w:lang w:eastAsia="es-MX"/>
              </w:rPr>
            </w:pPr>
            <w:r w:rsidRPr="004C4593">
              <w:rPr>
                <w:rFonts w:eastAsia="Times New Roman" w:cs="Times New Roman"/>
                <w:b/>
                <w:bCs/>
                <w:color w:val="FFFFFF"/>
                <w:sz w:val="12"/>
                <w:szCs w:val="12"/>
                <w:lang w:eastAsia="es-MX"/>
              </w:rPr>
              <w:t>CANTIDAD MENSUAL MÁXIMA</w:t>
            </w:r>
          </w:p>
        </w:tc>
        <w:tc>
          <w:tcPr>
            <w:tcW w:w="865" w:type="dxa"/>
            <w:tcBorders>
              <w:top w:val="single" w:sz="4" w:space="0" w:color="808080"/>
              <w:left w:val="nil"/>
              <w:bottom w:val="single" w:sz="4" w:space="0" w:color="808080"/>
              <w:right w:val="single" w:sz="4" w:space="0" w:color="808080"/>
            </w:tcBorders>
            <w:shd w:val="clear" w:color="000000" w:fill="691C32"/>
            <w:vAlign w:val="center"/>
            <w:hideMark/>
          </w:tcPr>
          <w:p w14:paraId="634EBB3A" w14:textId="77777777" w:rsidR="004C4593" w:rsidRPr="004C4593" w:rsidRDefault="004C4593" w:rsidP="004C4593">
            <w:pPr>
              <w:spacing w:after="0"/>
              <w:jc w:val="center"/>
              <w:rPr>
                <w:rFonts w:eastAsia="Times New Roman" w:cs="Times New Roman"/>
                <w:b/>
                <w:bCs/>
                <w:color w:val="FFFFFF"/>
                <w:sz w:val="12"/>
                <w:szCs w:val="12"/>
                <w:lang w:eastAsia="es-MX"/>
              </w:rPr>
            </w:pPr>
            <w:r w:rsidRPr="004C4593">
              <w:rPr>
                <w:rFonts w:eastAsia="Times New Roman" w:cs="Times New Roman"/>
                <w:b/>
                <w:bCs/>
                <w:color w:val="FFFFFF"/>
                <w:sz w:val="12"/>
                <w:szCs w:val="12"/>
                <w:lang w:eastAsia="es-MX"/>
              </w:rPr>
              <w:t xml:space="preserve">MESES FALTANTES POR CUBRIR </w:t>
            </w:r>
          </w:p>
        </w:tc>
      </w:tr>
      <w:tr w:rsidR="004C4593" w:rsidRPr="004C4593" w14:paraId="1E24B573" w14:textId="77777777" w:rsidTr="004C4593">
        <w:trPr>
          <w:trHeight w:val="285"/>
        </w:trPr>
        <w:tc>
          <w:tcPr>
            <w:tcW w:w="865" w:type="dxa"/>
            <w:tcBorders>
              <w:top w:val="single" w:sz="4" w:space="0" w:color="D3B059"/>
              <w:left w:val="single" w:sz="4" w:space="0" w:color="D3B059"/>
              <w:bottom w:val="single" w:sz="4" w:space="0" w:color="D3B059"/>
              <w:right w:val="single" w:sz="4" w:space="0" w:color="D3B059"/>
            </w:tcBorders>
            <w:shd w:val="clear" w:color="E1CFB5" w:fill="E1CFB5"/>
            <w:noWrap/>
            <w:vAlign w:val="center"/>
            <w:hideMark/>
          </w:tcPr>
          <w:p w14:paraId="42F42A97"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5</w:t>
            </w:r>
          </w:p>
        </w:tc>
        <w:tc>
          <w:tcPr>
            <w:tcW w:w="2638" w:type="dxa"/>
            <w:tcBorders>
              <w:top w:val="single" w:sz="4" w:space="0" w:color="D3B059"/>
              <w:left w:val="nil"/>
              <w:bottom w:val="single" w:sz="4" w:space="0" w:color="D3B059"/>
              <w:right w:val="single" w:sz="4" w:space="0" w:color="D3B059"/>
            </w:tcBorders>
            <w:shd w:val="clear" w:color="auto" w:fill="auto"/>
            <w:noWrap/>
            <w:vAlign w:val="center"/>
            <w:hideMark/>
          </w:tcPr>
          <w:p w14:paraId="2C12CC22"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Bióxido de Carbono Gaseoso FEUM</w:t>
            </w:r>
          </w:p>
        </w:tc>
        <w:tc>
          <w:tcPr>
            <w:tcW w:w="2099" w:type="dxa"/>
            <w:tcBorders>
              <w:top w:val="single" w:sz="4" w:space="0" w:color="D3B059"/>
              <w:left w:val="nil"/>
              <w:bottom w:val="single" w:sz="4" w:space="0" w:color="D3B059"/>
              <w:right w:val="single" w:sz="4" w:space="0" w:color="D3B059"/>
            </w:tcBorders>
            <w:shd w:val="clear" w:color="auto" w:fill="auto"/>
            <w:vAlign w:val="center"/>
            <w:hideMark/>
          </w:tcPr>
          <w:p w14:paraId="682DEFB1"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Cilindro</w:t>
            </w:r>
          </w:p>
        </w:tc>
        <w:tc>
          <w:tcPr>
            <w:tcW w:w="978" w:type="dxa"/>
            <w:tcBorders>
              <w:top w:val="single" w:sz="4" w:space="0" w:color="D3B059"/>
              <w:left w:val="nil"/>
              <w:bottom w:val="single" w:sz="4" w:space="0" w:color="D3B059"/>
              <w:right w:val="single" w:sz="4" w:space="0" w:color="D3B059"/>
            </w:tcBorders>
            <w:shd w:val="clear" w:color="auto" w:fill="auto"/>
            <w:noWrap/>
            <w:vAlign w:val="center"/>
            <w:hideMark/>
          </w:tcPr>
          <w:p w14:paraId="4551541C"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kg</w:t>
            </w:r>
          </w:p>
        </w:tc>
        <w:tc>
          <w:tcPr>
            <w:tcW w:w="907" w:type="dxa"/>
            <w:tcBorders>
              <w:top w:val="single" w:sz="4" w:space="0" w:color="D3B059"/>
              <w:left w:val="nil"/>
              <w:bottom w:val="single" w:sz="4" w:space="0" w:color="D3B059"/>
              <w:right w:val="single" w:sz="4" w:space="0" w:color="D3B059"/>
            </w:tcBorders>
            <w:shd w:val="clear" w:color="auto" w:fill="auto"/>
            <w:noWrap/>
            <w:vAlign w:val="center"/>
            <w:hideMark/>
          </w:tcPr>
          <w:p w14:paraId="5C1484D8"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1.00</w:t>
            </w:r>
          </w:p>
        </w:tc>
        <w:tc>
          <w:tcPr>
            <w:tcW w:w="936" w:type="dxa"/>
            <w:tcBorders>
              <w:top w:val="single" w:sz="4" w:space="0" w:color="D3B059"/>
              <w:left w:val="nil"/>
              <w:bottom w:val="single" w:sz="4" w:space="0" w:color="D3B059"/>
              <w:right w:val="single" w:sz="4" w:space="0" w:color="D3B059"/>
            </w:tcBorders>
            <w:shd w:val="clear" w:color="auto" w:fill="auto"/>
            <w:noWrap/>
            <w:vAlign w:val="center"/>
            <w:hideMark/>
          </w:tcPr>
          <w:p w14:paraId="1A394809"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3.00</w:t>
            </w:r>
          </w:p>
        </w:tc>
        <w:tc>
          <w:tcPr>
            <w:tcW w:w="865" w:type="dxa"/>
            <w:tcBorders>
              <w:top w:val="single" w:sz="4" w:space="0" w:color="D3B059"/>
              <w:left w:val="nil"/>
              <w:bottom w:val="single" w:sz="4" w:space="0" w:color="D3B059"/>
              <w:right w:val="single" w:sz="4" w:space="0" w:color="D3B059"/>
            </w:tcBorders>
            <w:shd w:val="clear" w:color="auto" w:fill="auto"/>
            <w:noWrap/>
            <w:vAlign w:val="center"/>
            <w:hideMark/>
          </w:tcPr>
          <w:p w14:paraId="228D3486"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w:t>
            </w:r>
          </w:p>
        </w:tc>
      </w:tr>
      <w:tr w:rsidR="004C4593" w:rsidRPr="004C4593" w14:paraId="496A8FB5" w14:textId="77777777" w:rsidTr="004C4593">
        <w:trPr>
          <w:trHeight w:val="453"/>
        </w:trPr>
        <w:tc>
          <w:tcPr>
            <w:tcW w:w="865" w:type="dxa"/>
            <w:tcBorders>
              <w:top w:val="nil"/>
              <w:left w:val="single" w:sz="4" w:space="0" w:color="D3B059"/>
              <w:bottom w:val="single" w:sz="4" w:space="0" w:color="D3B059"/>
              <w:right w:val="single" w:sz="4" w:space="0" w:color="D3B059"/>
            </w:tcBorders>
            <w:shd w:val="clear" w:color="E1CFB5" w:fill="E1CFB5"/>
            <w:noWrap/>
            <w:vAlign w:val="center"/>
            <w:hideMark/>
          </w:tcPr>
          <w:p w14:paraId="0151BC2C"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51</w:t>
            </w:r>
          </w:p>
        </w:tc>
        <w:tc>
          <w:tcPr>
            <w:tcW w:w="2638" w:type="dxa"/>
            <w:tcBorders>
              <w:top w:val="nil"/>
              <w:left w:val="nil"/>
              <w:bottom w:val="single" w:sz="4" w:space="0" w:color="D3B059"/>
              <w:right w:val="single" w:sz="4" w:space="0" w:color="D3B059"/>
            </w:tcBorders>
            <w:shd w:val="clear" w:color="auto" w:fill="auto"/>
            <w:noWrap/>
            <w:vAlign w:val="center"/>
            <w:hideMark/>
          </w:tcPr>
          <w:p w14:paraId="37AC8AB9" w14:textId="6E33F998" w:rsidR="004C4593" w:rsidRPr="004C4593" w:rsidRDefault="00EE2BCE"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Óxido</w:t>
            </w:r>
            <w:r w:rsidR="004C4593" w:rsidRPr="004C4593">
              <w:rPr>
                <w:rFonts w:eastAsia="Times New Roman" w:cs="Times New Roman"/>
                <w:color w:val="000000"/>
                <w:sz w:val="12"/>
                <w:szCs w:val="12"/>
                <w:lang w:eastAsia="es-MX"/>
              </w:rPr>
              <w:t xml:space="preserve"> Nitroso FEUM</w:t>
            </w:r>
          </w:p>
        </w:tc>
        <w:tc>
          <w:tcPr>
            <w:tcW w:w="2099" w:type="dxa"/>
            <w:tcBorders>
              <w:top w:val="nil"/>
              <w:left w:val="nil"/>
              <w:bottom w:val="single" w:sz="4" w:space="0" w:color="D3B059"/>
              <w:right w:val="single" w:sz="4" w:space="0" w:color="D3B059"/>
            </w:tcBorders>
            <w:shd w:val="clear" w:color="auto" w:fill="auto"/>
            <w:vAlign w:val="center"/>
            <w:hideMark/>
          </w:tcPr>
          <w:p w14:paraId="7152B186"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Cilindro tipo "BT-80" (2m³), "BT-40" (1.5m³) "BT-20" (1m³)</w:t>
            </w:r>
          </w:p>
        </w:tc>
        <w:tc>
          <w:tcPr>
            <w:tcW w:w="978" w:type="dxa"/>
            <w:tcBorders>
              <w:top w:val="nil"/>
              <w:left w:val="nil"/>
              <w:bottom w:val="single" w:sz="4" w:space="0" w:color="D3B059"/>
              <w:right w:val="single" w:sz="4" w:space="0" w:color="D3B059"/>
            </w:tcBorders>
            <w:shd w:val="clear" w:color="auto" w:fill="auto"/>
            <w:noWrap/>
            <w:vAlign w:val="center"/>
            <w:hideMark/>
          </w:tcPr>
          <w:p w14:paraId="0C715094"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carga</w:t>
            </w:r>
          </w:p>
        </w:tc>
        <w:tc>
          <w:tcPr>
            <w:tcW w:w="907" w:type="dxa"/>
            <w:tcBorders>
              <w:top w:val="nil"/>
              <w:left w:val="nil"/>
              <w:bottom w:val="single" w:sz="4" w:space="0" w:color="D3B059"/>
              <w:right w:val="single" w:sz="4" w:space="0" w:color="D3B059"/>
            </w:tcBorders>
            <w:shd w:val="clear" w:color="auto" w:fill="auto"/>
            <w:noWrap/>
            <w:vAlign w:val="center"/>
            <w:hideMark/>
          </w:tcPr>
          <w:p w14:paraId="722CEAA5"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1.00</w:t>
            </w:r>
          </w:p>
        </w:tc>
        <w:tc>
          <w:tcPr>
            <w:tcW w:w="936" w:type="dxa"/>
            <w:tcBorders>
              <w:top w:val="nil"/>
              <w:left w:val="nil"/>
              <w:bottom w:val="single" w:sz="4" w:space="0" w:color="D3B059"/>
              <w:right w:val="single" w:sz="4" w:space="0" w:color="D3B059"/>
            </w:tcBorders>
            <w:shd w:val="clear" w:color="auto" w:fill="auto"/>
            <w:noWrap/>
            <w:vAlign w:val="center"/>
            <w:hideMark/>
          </w:tcPr>
          <w:p w14:paraId="4032B494"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3.00</w:t>
            </w:r>
          </w:p>
        </w:tc>
        <w:tc>
          <w:tcPr>
            <w:tcW w:w="865" w:type="dxa"/>
            <w:tcBorders>
              <w:top w:val="nil"/>
              <w:left w:val="nil"/>
              <w:bottom w:val="single" w:sz="4" w:space="0" w:color="D3B059"/>
              <w:right w:val="single" w:sz="4" w:space="0" w:color="D3B059"/>
            </w:tcBorders>
            <w:shd w:val="clear" w:color="auto" w:fill="auto"/>
            <w:noWrap/>
            <w:vAlign w:val="center"/>
            <w:hideMark/>
          </w:tcPr>
          <w:p w14:paraId="74465652"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w:t>
            </w:r>
          </w:p>
        </w:tc>
      </w:tr>
      <w:tr w:rsidR="004C4593" w:rsidRPr="004C4593" w14:paraId="703741B5" w14:textId="77777777" w:rsidTr="004C4593">
        <w:trPr>
          <w:trHeight w:val="285"/>
        </w:trPr>
        <w:tc>
          <w:tcPr>
            <w:tcW w:w="865" w:type="dxa"/>
            <w:tcBorders>
              <w:top w:val="nil"/>
              <w:left w:val="single" w:sz="4" w:space="0" w:color="D3B059"/>
              <w:bottom w:val="single" w:sz="4" w:space="0" w:color="D3B059"/>
              <w:right w:val="single" w:sz="4" w:space="0" w:color="D3B059"/>
            </w:tcBorders>
            <w:shd w:val="clear" w:color="E1CFB5" w:fill="E1CFB5"/>
            <w:noWrap/>
            <w:vAlign w:val="center"/>
            <w:hideMark/>
          </w:tcPr>
          <w:p w14:paraId="1817FFC7"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58</w:t>
            </w:r>
          </w:p>
        </w:tc>
        <w:tc>
          <w:tcPr>
            <w:tcW w:w="2638" w:type="dxa"/>
            <w:tcBorders>
              <w:top w:val="nil"/>
              <w:left w:val="nil"/>
              <w:bottom w:val="single" w:sz="4" w:space="0" w:color="D3B059"/>
              <w:right w:val="single" w:sz="4" w:space="0" w:color="D3B059"/>
            </w:tcBorders>
            <w:shd w:val="clear" w:color="auto" w:fill="auto"/>
            <w:noWrap/>
            <w:vAlign w:val="center"/>
            <w:hideMark/>
          </w:tcPr>
          <w:p w14:paraId="6BBC33C8"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 xml:space="preserve">Oxígeno Medicinal Gaseoso </w:t>
            </w:r>
          </w:p>
        </w:tc>
        <w:tc>
          <w:tcPr>
            <w:tcW w:w="2099" w:type="dxa"/>
            <w:tcBorders>
              <w:top w:val="nil"/>
              <w:left w:val="nil"/>
              <w:bottom w:val="single" w:sz="4" w:space="0" w:color="D3B059"/>
              <w:right w:val="single" w:sz="4" w:space="0" w:color="D3B059"/>
            </w:tcBorders>
            <w:shd w:val="clear" w:color="auto" w:fill="auto"/>
            <w:vAlign w:val="center"/>
            <w:hideMark/>
          </w:tcPr>
          <w:p w14:paraId="2E1B6C3B"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Cilindro de 9.5 m³</w:t>
            </w:r>
          </w:p>
        </w:tc>
        <w:tc>
          <w:tcPr>
            <w:tcW w:w="978" w:type="dxa"/>
            <w:tcBorders>
              <w:top w:val="nil"/>
              <w:left w:val="nil"/>
              <w:bottom w:val="single" w:sz="4" w:space="0" w:color="D3B059"/>
              <w:right w:val="single" w:sz="4" w:space="0" w:color="D3B059"/>
            </w:tcBorders>
            <w:shd w:val="clear" w:color="auto" w:fill="auto"/>
            <w:noWrap/>
            <w:vAlign w:val="center"/>
            <w:hideMark/>
          </w:tcPr>
          <w:p w14:paraId="6D13CE8D"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m³</w:t>
            </w:r>
          </w:p>
        </w:tc>
        <w:tc>
          <w:tcPr>
            <w:tcW w:w="907" w:type="dxa"/>
            <w:tcBorders>
              <w:top w:val="nil"/>
              <w:left w:val="nil"/>
              <w:bottom w:val="single" w:sz="4" w:space="0" w:color="D3B059"/>
              <w:right w:val="single" w:sz="4" w:space="0" w:color="D3B059"/>
            </w:tcBorders>
            <w:shd w:val="clear" w:color="auto" w:fill="auto"/>
            <w:noWrap/>
            <w:vAlign w:val="center"/>
            <w:hideMark/>
          </w:tcPr>
          <w:p w14:paraId="2BE7DD20"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5200.00</w:t>
            </w:r>
          </w:p>
        </w:tc>
        <w:tc>
          <w:tcPr>
            <w:tcW w:w="936" w:type="dxa"/>
            <w:tcBorders>
              <w:top w:val="nil"/>
              <w:left w:val="nil"/>
              <w:bottom w:val="single" w:sz="4" w:space="0" w:color="D3B059"/>
              <w:right w:val="single" w:sz="4" w:space="0" w:color="D3B059"/>
            </w:tcBorders>
            <w:shd w:val="clear" w:color="auto" w:fill="auto"/>
            <w:noWrap/>
            <w:vAlign w:val="center"/>
            <w:hideMark/>
          </w:tcPr>
          <w:p w14:paraId="791AEFA9"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7500.00</w:t>
            </w:r>
          </w:p>
        </w:tc>
        <w:tc>
          <w:tcPr>
            <w:tcW w:w="865" w:type="dxa"/>
            <w:tcBorders>
              <w:top w:val="nil"/>
              <w:left w:val="nil"/>
              <w:bottom w:val="single" w:sz="4" w:space="0" w:color="D3B059"/>
              <w:right w:val="single" w:sz="4" w:space="0" w:color="D3B059"/>
            </w:tcBorders>
            <w:shd w:val="clear" w:color="auto" w:fill="auto"/>
            <w:noWrap/>
            <w:vAlign w:val="center"/>
            <w:hideMark/>
          </w:tcPr>
          <w:p w14:paraId="19691AD6"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w:t>
            </w:r>
          </w:p>
        </w:tc>
      </w:tr>
      <w:tr w:rsidR="004C4593" w:rsidRPr="004C4593" w14:paraId="5ACAEAA6" w14:textId="77777777" w:rsidTr="004C4593">
        <w:trPr>
          <w:trHeight w:val="453"/>
        </w:trPr>
        <w:tc>
          <w:tcPr>
            <w:tcW w:w="865" w:type="dxa"/>
            <w:tcBorders>
              <w:top w:val="nil"/>
              <w:left w:val="single" w:sz="4" w:space="0" w:color="D3B059"/>
              <w:bottom w:val="single" w:sz="4" w:space="0" w:color="D3B059"/>
              <w:right w:val="single" w:sz="4" w:space="0" w:color="D3B059"/>
            </w:tcBorders>
            <w:shd w:val="clear" w:color="E1CFB5" w:fill="E1CFB5"/>
            <w:noWrap/>
            <w:vAlign w:val="center"/>
            <w:hideMark/>
          </w:tcPr>
          <w:p w14:paraId="12E09EEA"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63</w:t>
            </w:r>
          </w:p>
        </w:tc>
        <w:tc>
          <w:tcPr>
            <w:tcW w:w="2638" w:type="dxa"/>
            <w:tcBorders>
              <w:top w:val="nil"/>
              <w:left w:val="nil"/>
              <w:bottom w:val="single" w:sz="4" w:space="0" w:color="D3B059"/>
              <w:right w:val="single" w:sz="4" w:space="0" w:color="D3B059"/>
            </w:tcBorders>
            <w:shd w:val="clear" w:color="auto" w:fill="auto"/>
            <w:noWrap/>
            <w:vAlign w:val="center"/>
            <w:hideMark/>
          </w:tcPr>
          <w:p w14:paraId="4E3D28AF"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 xml:space="preserve">Oxígeno Medicinal Gaseoso </w:t>
            </w:r>
          </w:p>
        </w:tc>
        <w:tc>
          <w:tcPr>
            <w:tcW w:w="2099" w:type="dxa"/>
            <w:tcBorders>
              <w:top w:val="nil"/>
              <w:left w:val="nil"/>
              <w:bottom w:val="single" w:sz="4" w:space="0" w:color="D3B059"/>
              <w:right w:val="single" w:sz="4" w:space="0" w:color="D3B059"/>
            </w:tcBorders>
            <w:shd w:val="clear" w:color="auto" w:fill="auto"/>
            <w:vAlign w:val="center"/>
            <w:hideMark/>
          </w:tcPr>
          <w:p w14:paraId="1B4EABD3"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Cilindro tipo "E" "Todo en Uno", RESPIROX, DISS.</w:t>
            </w:r>
          </w:p>
        </w:tc>
        <w:tc>
          <w:tcPr>
            <w:tcW w:w="978" w:type="dxa"/>
            <w:tcBorders>
              <w:top w:val="nil"/>
              <w:left w:val="nil"/>
              <w:bottom w:val="single" w:sz="4" w:space="0" w:color="D3B059"/>
              <w:right w:val="single" w:sz="4" w:space="0" w:color="D3B059"/>
            </w:tcBorders>
            <w:shd w:val="clear" w:color="auto" w:fill="auto"/>
            <w:noWrap/>
            <w:vAlign w:val="center"/>
            <w:hideMark/>
          </w:tcPr>
          <w:p w14:paraId="342286DC"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carga</w:t>
            </w:r>
          </w:p>
        </w:tc>
        <w:tc>
          <w:tcPr>
            <w:tcW w:w="907" w:type="dxa"/>
            <w:tcBorders>
              <w:top w:val="nil"/>
              <w:left w:val="nil"/>
              <w:bottom w:val="single" w:sz="4" w:space="0" w:color="D3B059"/>
              <w:right w:val="single" w:sz="4" w:space="0" w:color="D3B059"/>
            </w:tcBorders>
            <w:shd w:val="clear" w:color="auto" w:fill="auto"/>
            <w:noWrap/>
            <w:vAlign w:val="center"/>
            <w:hideMark/>
          </w:tcPr>
          <w:p w14:paraId="2B9C6B28"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17.00</w:t>
            </w:r>
          </w:p>
        </w:tc>
        <w:tc>
          <w:tcPr>
            <w:tcW w:w="936" w:type="dxa"/>
            <w:tcBorders>
              <w:top w:val="nil"/>
              <w:left w:val="nil"/>
              <w:bottom w:val="single" w:sz="4" w:space="0" w:color="D3B059"/>
              <w:right w:val="single" w:sz="4" w:space="0" w:color="D3B059"/>
            </w:tcBorders>
            <w:shd w:val="clear" w:color="auto" w:fill="auto"/>
            <w:noWrap/>
            <w:vAlign w:val="center"/>
            <w:hideMark/>
          </w:tcPr>
          <w:p w14:paraId="2AC7B114"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25.00</w:t>
            </w:r>
          </w:p>
        </w:tc>
        <w:tc>
          <w:tcPr>
            <w:tcW w:w="865" w:type="dxa"/>
            <w:tcBorders>
              <w:top w:val="nil"/>
              <w:left w:val="nil"/>
              <w:bottom w:val="single" w:sz="4" w:space="0" w:color="D3B059"/>
              <w:right w:val="single" w:sz="4" w:space="0" w:color="D3B059"/>
            </w:tcBorders>
            <w:shd w:val="clear" w:color="auto" w:fill="auto"/>
            <w:noWrap/>
            <w:vAlign w:val="center"/>
            <w:hideMark/>
          </w:tcPr>
          <w:p w14:paraId="49E1140C"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w:t>
            </w:r>
          </w:p>
        </w:tc>
      </w:tr>
      <w:tr w:rsidR="004C4593" w:rsidRPr="004C4593" w14:paraId="682B7949" w14:textId="77777777" w:rsidTr="004C4593">
        <w:trPr>
          <w:trHeight w:val="285"/>
        </w:trPr>
        <w:tc>
          <w:tcPr>
            <w:tcW w:w="865" w:type="dxa"/>
            <w:tcBorders>
              <w:top w:val="nil"/>
              <w:left w:val="single" w:sz="4" w:space="0" w:color="D3B059"/>
              <w:bottom w:val="single" w:sz="4" w:space="0" w:color="D3B059"/>
              <w:right w:val="single" w:sz="4" w:space="0" w:color="D3B059"/>
            </w:tcBorders>
            <w:shd w:val="clear" w:color="E1CFB5" w:fill="E1CFB5"/>
            <w:noWrap/>
            <w:vAlign w:val="center"/>
            <w:hideMark/>
          </w:tcPr>
          <w:p w14:paraId="3598B76D"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65</w:t>
            </w:r>
          </w:p>
        </w:tc>
        <w:tc>
          <w:tcPr>
            <w:tcW w:w="2638" w:type="dxa"/>
            <w:tcBorders>
              <w:top w:val="nil"/>
              <w:left w:val="nil"/>
              <w:bottom w:val="single" w:sz="4" w:space="0" w:color="D3B059"/>
              <w:right w:val="single" w:sz="4" w:space="0" w:color="D3B059"/>
            </w:tcBorders>
            <w:shd w:val="clear" w:color="auto" w:fill="auto"/>
            <w:noWrap/>
            <w:vAlign w:val="center"/>
            <w:hideMark/>
          </w:tcPr>
          <w:p w14:paraId="3EC19143"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 xml:space="preserve">Oxígeno Medicinal Gaseoso </w:t>
            </w:r>
          </w:p>
        </w:tc>
        <w:tc>
          <w:tcPr>
            <w:tcW w:w="2099" w:type="dxa"/>
            <w:tcBorders>
              <w:top w:val="nil"/>
              <w:left w:val="nil"/>
              <w:bottom w:val="single" w:sz="4" w:space="0" w:color="D3B059"/>
              <w:right w:val="single" w:sz="4" w:space="0" w:color="D3B059"/>
            </w:tcBorders>
            <w:shd w:val="clear" w:color="auto" w:fill="auto"/>
            <w:vAlign w:val="center"/>
            <w:hideMark/>
          </w:tcPr>
          <w:p w14:paraId="22EE87D1"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Cilindro tipo "M"</w:t>
            </w:r>
          </w:p>
        </w:tc>
        <w:tc>
          <w:tcPr>
            <w:tcW w:w="978" w:type="dxa"/>
            <w:tcBorders>
              <w:top w:val="nil"/>
              <w:left w:val="nil"/>
              <w:bottom w:val="single" w:sz="4" w:space="0" w:color="D3B059"/>
              <w:right w:val="single" w:sz="4" w:space="0" w:color="D3B059"/>
            </w:tcBorders>
            <w:shd w:val="clear" w:color="auto" w:fill="auto"/>
            <w:noWrap/>
            <w:vAlign w:val="center"/>
            <w:hideMark/>
          </w:tcPr>
          <w:p w14:paraId="33DD138D"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carga</w:t>
            </w:r>
          </w:p>
        </w:tc>
        <w:tc>
          <w:tcPr>
            <w:tcW w:w="907" w:type="dxa"/>
            <w:tcBorders>
              <w:top w:val="nil"/>
              <w:left w:val="nil"/>
              <w:bottom w:val="single" w:sz="4" w:space="0" w:color="D3B059"/>
              <w:right w:val="single" w:sz="4" w:space="0" w:color="D3B059"/>
            </w:tcBorders>
            <w:shd w:val="clear" w:color="auto" w:fill="auto"/>
            <w:noWrap/>
            <w:vAlign w:val="center"/>
            <w:hideMark/>
          </w:tcPr>
          <w:p w14:paraId="4343CBA9"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160.00</w:t>
            </w:r>
          </w:p>
        </w:tc>
        <w:tc>
          <w:tcPr>
            <w:tcW w:w="936" w:type="dxa"/>
            <w:tcBorders>
              <w:top w:val="nil"/>
              <w:left w:val="nil"/>
              <w:bottom w:val="single" w:sz="4" w:space="0" w:color="D3B059"/>
              <w:right w:val="single" w:sz="4" w:space="0" w:color="D3B059"/>
            </w:tcBorders>
            <w:shd w:val="clear" w:color="auto" w:fill="auto"/>
            <w:noWrap/>
            <w:vAlign w:val="center"/>
            <w:hideMark/>
          </w:tcPr>
          <w:p w14:paraId="1AE8D828"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250.00</w:t>
            </w:r>
          </w:p>
        </w:tc>
        <w:tc>
          <w:tcPr>
            <w:tcW w:w="865" w:type="dxa"/>
            <w:tcBorders>
              <w:top w:val="nil"/>
              <w:left w:val="nil"/>
              <w:bottom w:val="single" w:sz="4" w:space="0" w:color="D3B059"/>
              <w:right w:val="single" w:sz="4" w:space="0" w:color="D3B059"/>
            </w:tcBorders>
            <w:shd w:val="clear" w:color="auto" w:fill="auto"/>
            <w:noWrap/>
            <w:vAlign w:val="center"/>
            <w:hideMark/>
          </w:tcPr>
          <w:p w14:paraId="71B92E20"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w:t>
            </w:r>
          </w:p>
        </w:tc>
      </w:tr>
      <w:tr w:rsidR="004C4593" w:rsidRPr="004C4593" w14:paraId="6757A2B9" w14:textId="77777777" w:rsidTr="004C4593">
        <w:trPr>
          <w:trHeight w:val="285"/>
        </w:trPr>
        <w:tc>
          <w:tcPr>
            <w:tcW w:w="865" w:type="dxa"/>
            <w:tcBorders>
              <w:top w:val="nil"/>
              <w:left w:val="single" w:sz="4" w:space="0" w:color="D3B059"/>
              <w:bottom w:val="single" w:sz="4" w:space="0" w:color="D3B059"/>
              <w:right w:val="single" w:sz="4" w:space="0" w:color="D3B059"/>
            </w:tcBorders>
            <w:shd w:val="clear" w:color="E1CFB5" w:fill="E1CFB5"/>
            <w:noWrap/>
            <w:vAlign w:val="center"/>
            <w:hideMark/>
          </w:tcPr>
          <w:p w14:paraId="66D8C281"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68</w:t>
            </w:r>
          </w:p>
        </w:tc>
        <w:tc>
          <w:tcPr>
            <w:tcW w:w="2638" w:type="dxa"/>
            <w:tcBorders>
              <w:top w:val="nil"/>
              <w:left w:val="nil"/>
              <w:bottom w:val="single" w:sz="4" w:space="0" w:color="D3B059"/>
              <w:right w:val="single" w:sz="4" w:space="0" w:color="D3B059"/>
            </w:tcBorders>
            <w:shd w:val="clear" w:color="auto" w:fill="auto"/>
            <w:noWrap/>
            <w:vAlign w:val="center"/>
            <w:hideMark/>
          </w:tcPr>
          <w:p w14:paraId="24AAB8AA"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Oxígeno Medicinal Líquido</w:t>
            </w:r>
          </w:p>
        </w:tc>
        <w:tc>
          <w:tcPr>
            <w:tcW w:w="2099" w:type="dxa"/>
            <w:tcBorders>
              <w:top w:val="nil"/>
              <w:left w:val="nil"/>
              <w:bottom w:val="single" w:sz="4" w:space="0" w:color="D3B059"/>
              <w:right w:val="single" w:sz="4" w:space="0" w:color="D3B059"/>
            </w:tcBorders>
            <w:shd w:val="clear" w:color="auto" w:fill="auto"/>
            <w:vAlign w:val="center"/>
            <w:hideMark/>
          </w:tcPr>
          <w:p w14:paraId="447B1784" w14:textId="77777777"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Tanque Termo Estacionario</w:t>
            </w:r>
          </w:p>
        </w:tc>
        <w:tc>
          <w:tcPr>
            <w:tcW w:w="978" w:type="dxa"/>
            <w:tcBorders>
              <w:top w:val="nil"/>
              <w:left w:val="nil"/>
              <w:bottom w:val="single" w:sz="4" w:space="0" w:color="D3B059"/>
              <w:right w:val="single" w:sz="4" w:space="0" w:color="D3B059"/>
            </w:tcBorders>
            <w:shd w:val="clear" w:color="auto" w:fill="auto"/>
            <w:noWrap/>
            <w:vAlign w:val="center"/>
            <w:hideMark/>
          </w:tcPr>
          <w:p w14:paraId="414200EA"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m³</w:t>
            </w:r>
          </w:p>
        </w:tc>
        <w:tc>
          <w:tcPr>
            <w:tcW w:w="907" w:type="dxa"/>
            <w:tcBorders>
              <w:top w:val="nil"/>
              <w:left w:val="nil"/>
              <w:bottom w:val="single" w:sz="4" w:space="0" w:color="D3B059"/>
              <w:right w:val="single" w:sz="4" w:space="0" w:color="D3B059"/>
            </w:tcBorders>
            <w:shd w:val="clear" w:color="auto" w:fill="auto"/>
            <w:noWrap/>
            <w:vAlign w:val="center"/>
            <w:hideMark/>
          </w:tcPr>
          <w:p w14:paraId="1C29E24F"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17000.00</w:t>
            </w:r>
          </w:p>
        </w:tc>
        <w:tc>
          <w:tcPr>
            <w:tcW w:w="936" w:type="dxa"/>
            <w:tcBorders>
              <w:top w:val="nil"/>
              <w:left w:val="nil"/>
              <w:bottom w:val="single" w:sz="4" w:space="0" w:color="D3B059"/>
              <w:right w:val="single" w:sz="4" w:space="0" w:color="D3B059"/>
            </w:tcBorders>
            <w:shd w:val="clear" w:color="auto" w:fill="auto"/>
            <w:noWrap/>
            <w:vAlign w:val="center"/>
            <w:hideMark/>
          </w:tcPr>
          <w:p w14:paraId="0DDBA740"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22000.00</w:t>
            </w:r>
          </w:p>
        </w:tc>
        <w:tc>
          <w:tcPr>
            <w:tcW w:w="865" w:type="dxa"/>
            <w:tcBorders>
              <w:top w:val="nil"/>
              <w:left w:val="nil"/>
              <w:bottom w:val="single" w:sz="4" w:space="0" w:color="D3B059"/>
              <w:right w:val="single" w:sz="4" w:space="0" w:color="D3B059"/>
            </w:tcBorders>
            <w:shd w:val="clear" w:color="auto" w:fill="auto"/>
            <w:noWrap/>
            <w:vAlign w:val="center"/>
            <w:hideMark/>
          </w:tcPr>
          <w:p w14:paraId="3EABFEB8"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w:t>
            </w:r>
          </w:p>
        </w:tc>
      </w:tr>
      <w:tr w:rsidR="004C4593" w:rsidRPr="004C4593" w14:paraId="7581998B" w14:textId="77777777" w:rsidTr="004C4593">
        <w:trPr>
          <w:trHeight w:val="680"/>
        </w:trPr>
        <w:tc>
          <w:tcPr>
            <w:tcW w:w="865" w:type="dxa"/>
            <w:tcBorders>
              <w:top w:val="nil"/>
              <w:left w:val="single" w:sz="4" w:space="0" w:color="D3B059"/>
              <w:bottom w:val="single" w:sz="4" w:space="0" w:color="D3B059"/>
              <w:right w:val="single" w:sz="4" w:space="0" w:color="D3B059"/>
            </w:tcBorders>
            <w:shd w:val="clear" w:color="E1CFB5" w:fill="E1CFB5"/>
            <w:noWrap/>
            <w:vAlign w:val="center"/>
            <w:hideMark/>
          </w:tcPr>
          <w:p w14:paraId="280A70CB"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69</w:t>
            </w:r>
          </w:p>
        </w:tc>
        <w:tc>
          <w:tcPr>
            <w:tcW w:w="2638" w:type="dxa"/>
            <w:tcBorders>
              <w:top w:val="nil"/>
              <w:left w:val="nil"/>
              <w:bottom w:val="single" w:sz="4" w:space="0" w:color="D3B059"/>
              <w:right w:val="single" w:sz="4" w:space="0" w:color="D3B059"/>
            </w:tcBorders>
            <w:shd w:val="clear" w:color="auto" w:fill="auto"/>
            <w:noWrap/>
            <w:vAlign w:val="center"/>
            <w:hideMark/>
          </w:tcPr>
          <w:p w14:paraId="3395F091"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Oxígeno Medicinal Líquido</w:t>
            </w:r>
          </w:p>
        </w:tc>
        <w:tc>
          <w:tcPr>
            <w:tcW w:w="2099" w:type="dxa"/>
            <w:tcBorders>
              <w:top w:val="nil"/>
              <w:left w:val="nil"/>
              <w:bottom w:val="single" w:sz="4" w:space="0" w:color="D3B059"/>
              <w:right w:val="single" w:sz="4" w:space="0" w:color="D3B059"/>
            </w:tcBorders>
            <w:shd w:val="clear" w:color="auto" w:fill="auto"/>
            <w:vAlign w:val="center"/>
            <w:hideMark/>
          </w:tcPr>
          <w:p w14:paraId="1A3AB5D5" w14:textId="6F55FA80" w:rsidR="004C4593" w:rsidRPr="004C4593" w:rsidRDefault="004C4593" w:rsidP="004C4593">
            <w:pPr>
              <w:spacing w:after="0"/>
              <w:jc w:val="left"/>
              <w:rPr>
                <w:rFonts w:eastAsia="Times New Roman" w:cs="Times New Roman"/>
                <w:color w:val="000000"/>
                <w:sz w:val="12"/>
                <w:szCs w:val="12"/>
                <w:lang w:eastAsia="es-MX"/>
              </w:rPr>
            </w:pPr>
            <w:r w:rsidRPr="004C4593">
              <w:rPr>
                <w:rFonts w:eastAsia="Times New Roman" w:cs="Times New Roman"/>
                <w:color w:val="000000"/>
                <w:sz w:val="12"/>
                <w:szCs w:val="12"/>
                <w:lang w:eastAsia="es-MX"/>
              </w:rPr>
              <w:t xml:space="preserve">Tanque Termo </w:t>
            </w:r>
            <w:r w:rsidR="00EE2BCE" w:rsidRPr="004C4593">
              <w:rPr>
                <w:rFonts w:eastAsia="Times New Roman" w:cs="Times New Roman"/>
                <w:color w:val="000000"/>
                <w:sz w:val="12"/>
                <w:szCs w:val="12"/>
                <w:lang w:eastAsia="es-MX"/>
              </w:rPr>
              <w:t>Portátil</w:t>
            </w:r>
            <w:r w:rsidRPr="004C4593">
              <w:rPr>
                <w:rFonts w:eastAsia="Times New Roman" w:cs="Times New Roman"/>
                <w:color w:val="000000"/>
                <w:sz w:val="12"/>
                <w:szCs w:val="12"/>
                <w:lang w:eastAsia="es-MX"/>
              </w:rPr>
              <w:t xml:space="preserve"> (Dewar, </w:t>
            </w:r>
            <w:proofErr w:type="spellStart"/>
            <w:r w:rsidRPr="004C4593">
              <w:rPr>
                <w:rFonts w:eastAsia="Times New Roman" w:cs="Times New Roman"/>
                <w:color w:val="000000"/>
                <w:sz w:val="12"/>
                <w:szCs w:val="12"/>
                <w:lang w:eastAsia="es-MX"/>
              </w:rPr>
              <w:t>Grandecyl</w:t>
            </w:r>
            <w:proofErr w:type="spellEnd"/>
            <w:r w:rsidRPr="004C4593">
              <w:rPr>
                <w:rFonts w:eastAsia="Times New Roman" w:cs="Times New Roman"/>
                <w:color w:val="000000"/>
                <w:sz w:val="12"/>
                <w:szCs w:val="12"/>
                <w:lang w:eastAsia="es-MX"/>
              </w:rPr>
              <w:t xml:space="preserve">, </w:t>
            </w:r>
            <w:proofErr w:type="spellStart"/>
            <w:r w:rsidRPr="004C4593">
              <w:rPr>
                <w:rFonts w:eastAsia="Times New Roman" w:cs="Times New Roman"/>
                <w:color w:val="000000"/>
                <w:sz w:val="12"/>
                <w:szCs w:val="12"/>
                <w:lang w:eastAsia="es-MX"/>
              </w:rPr>
              <w:t>Permacyl</w:t>
            </w:r>
            <w:proofErr w:type="spellEnd"/>
            <w:r w:rsidRPr="004C4593">
              <w:rPr>
                <w:rFonts w:eastAsia="Times New Roman" w:cs="Times New Roman"/>
                <w:color w:val="000000"/>
                <w:sz w:val="12"/>
                <w:szCs w:val="12"/>
                <w:lang w:eastAsia="es-MX"/>
              </w:rPr>
              <w:t xml:space="preserve">, </w:t>
            </w:r>
            <w:proofErr w:type="spellStart"/>
            <w:r w:rsidRPr="004C4593">
              <w:rPr>
                <w:rFonts w:eastAsia="Times New Roman" w:cs="Times New Roman"/>
                <w:color w:val="000000"/>
                <w:sz w:val="12"/>
                <w:szCs w:val="12"/>
                <w:lang w:eastAsia="es-MX"/>
              </w:rPr>
              <w:t>Minibulk</w:t>
            </w:r>
            <w:proofErr w:type="spellEnd"/>
            <w:r w:rsidRPr="004C4593">
              <w:rPr>
                <w:rFonts w:eastAsia="Times New Roman" w:cs="Times New Roman"/>
                <w:color w:val="000000"/>
                <w:sz w:val="12"/>
                <w:szCs w:val="12"/>
                <w:lang w:eastAsia="es-MX"/>
              </w:rPr>
              <w:t xml:space="preserve">, </w:t>
            </w:r>
            <w:proofErr w:type="spellStart"/>
            <w:r w:rsidRPr="004C4593">
              <w:rPr>
                <w:rFonts w:eastAsia="Times New Roman" w:cs="Times New Roman"/>
                <w:color w:val="000000"/>
                <w:sz w:val="12"/>
                <w:szCs w:val="12"/>
                <w:lang w:eastAsia="es-MX"/>
              </w:rPr>
              <w:t>Microbulk</w:t>
            </w:r>
            <w:proofErr w:type="spellEnd"/>
            <w:r w:rsidRPr="004C4593">
              <w:rPr>
                <w:rFonts w:eastAsia="Times New Roman" w:cs="Times New Roman"/>
                <w:color w:val="000000"/>
                <w:sz w:val="12"/>
                <w:szCs w:val="12"/>
                <w:lang w:eastAsia="es-MX"/>
              </w:rPr>
              <w:t xml:space="preserve">, </w:t>
            </w:r>
            <w:proofErr w:type="spellStart"/>
            <w:r w:rsidRPr="004C4593">
              <w:rPr>
                <w:rFonts w:eastAsia="Times New Roman" w:cs="Times New Roman"/>
                <w:color w:val="000000"/>
                <w:sz w:val="12"/>
                <w:szCs w:val="12"/>
                <w:lang w:eastAsia="es-MX"/>
              </w:rPr>
              <w:t>Portacryo</w:t>
            </w:r>
            <w:proofErr w:type="spellEnd"/>
            <w:r w:rsidRPr="004C4593">
              <w:rPr>
                <w:rFonts w:eastAsia="Times New Roman" w:cs="Times New Roman"/>
                <w:color w:val="000000"/>
                <w:sz w:val="12"/>
                <w:szCs w:val="12"/>
                <w:lang w:eastAsia="es-MX"/>
              </w:rPr>
              <w:t xml:space="preserve"> </w:t>
            </w:r>
            <w:proofErr w:type="spellStart"/>
            <w:r w:rsidRPr="004C4593">
              <w:rPr>
                <w:rFonts w:eastAsia="Times New Roman" w:cs="Times New Roman"/>
                <w:color w:val="000000"/>
                <w:sz w:val="12"/>
                <w:szCs w:val="12"/>
                <w:lang w:eastAsia="es-MX"/>
              </w:rPr>
              <w:t>ó</w:t>
            </w:r>
            <w:proofErr w:type="spellEnd"/>
            <w:r w:rsidRPr="004C4593">
              <w:rPr>
                <w:rFonts w:eastAsia="Times New Roman" w:cs="Times New Roman"/>
                <w:color w:val="000000"/>
                <w:sz w:val="12"/>
                <w:szCs w:val="12"/>
                <w:lang w:eastAsia="es-MX"/>
              </w:rPr>
              <w:t xml:space="preserve"> PGS)</w:t>
            </w:r>
          </w:p>
        </w:tc>
        <w:tc>
          <w:tcPr>
            <w:tcW w:w="978" w:type="dxa"/>
            <w:tcBorders>
              <w:top w:val="nil"/>
              <w:left w:val="nil"/>
              <w:bottom w:val="single" w:sz="4" w:space="0" w:color="D3B059"/>
              <w:right w:val="single" w:sz="4" w:space="0" w:color="D3B059"/>
            </w:tcBorders>
            <w:shd w:val="clear" w:color="auto" w:fill="auto"/>
            <w:noWrap/>
            <w:vAlign w:val="center"/>
            <w:hideMark/>
          </w:tcPr>
          <w:p w14:paraId="595E66F9"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m³</w:t>
            </w:r>
          </w:p>
        </w:tc>
        <w:tc>
          <w:tcPr>
            <w:tcW w:w="907" w:type="dxa"/>
            <w:tcBorders>
              <w:top w:val="nil"/>
              <w:left w:val="nil"/>
              <w:bottom w:val="single" w:sz="4" w:space="0" w:color="D3B059"/>
              <w:right w:val="single" w:sz="4" w:space="0" w:color="D3B059"/>
            </w:tcBorders>
            <w:shd w:val="clear" w:color="auto" w:fill="auto"/>
            <w:noWrap/>
            <w:vAlign w:val="center"/>
            <w:hideMark/>
          </w:tcPr>
          <w:p w14:paraId="15A139F3"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5800.00</w:t>
            </w:r>
          </w:p>
        </w:tc>
        <w:tc>
          <w:tcPr>
            <w:tcW w:w="936" w:type="dxa"/>
            <w:tcBorders>
              <w:top w:val="nil"/>
              <w:left w:val="nil"/>
              <w:bottom w:val="single" w:sz="4" w:space="0" w:color="D3B059"/>
              <w:right w:val="single" w:sz="4" w:space="0" w:color="D3B059"/>
            </w:tcBorders>
            <w:shd w:val="clear" w:color="auto" w:fill="auto"/>
            <w:noWrap/>
            <w:vAlign w:val="center"/>
            <w:hideMark/>
          </w:tcPr>
          <w:p w14:paraId="6538CA6F"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8000.00</w:t>
            </w:r>
          </w:p>
        </w:tc>
        <w:tc>
          <w:tcPr>
            <w:tcW w:w="865" w:type="dxa"/>
            <w:tcBorders>
              <w:top w:val="nil"/>
              <w:left w:val="nil"/>
              <w:bottom w:val="single" w:sz="4" w:space="0" w:color="D3B059"/>
              <w:right w:val="single" w:sz="4" w:space="0" w:color="D3B059"/>
            </w:tcBorders>
            <w:shd w:val="clear" w:color="auto" w:fill="auto"/>
            <w:noWrap/>
            <w:vAlign w:val="center"/>
            <w:hideMark/>
          </w:tcPr>
          <w:p w14:paraId="4EBAF624" w14:textId="77777777" w:rsidR="004C4593" w:rsidRPr="004C4593" w:rsidRDefault="004C4593" w:rsidP="004C4593">
            <w:pPr>
              <w:spacing w:after="0"/>
              <w:jc w:val="center"/>
              <w:rPr>
                <w:rFonts w:eastAsia="Times New Roman" w:cs="Times New Roman"/>
                <w:color w:val="000000"/>
                <w:sz w:val="12"/>
                <w:szCs w:val="12"/>
                <w:lang w:eastAsia="es-MX"/>
              </w:rPr>
            </w:pPr>
            <w:r w:rsidRPr="004C4593">
              <w:rPr>
                <w:rFonts w:eastAsia="Times New Roman" w:cs="Times New Roman"/>
                <w:color w:val="000000"/>
                <w:sz w:val="12"/>
                <w:szCs w:val="12"/>
                <w:lang w:eastAsia="es-MX"/>
              </w:rPr>
              <w:t>3</w:t>
            </w:r>
          </w:p>
        </w:tc>
      </w:tr>
    </w:tbl>
    <w:p w14:paraId="0FE69EA0" w14:textId="77777777" w:rsidR="006750BE" w:rsidRDefault="006750BE" w:rsidP="00D97538">
      <w:pPr>
        <w:spacing w:after="0"/>
        <w:jc w:val="left"/>
        <w:rPr>
          <w:b/>
          <w:bCs/>
          <w:sz w:val="18"/>
          <w:szCs w:val="20"/>
        </w:rPr>
      </w:pPr>
    </w:p>
    <w:p w14:paraId="0B9498D5" w14:textId="77777777" w:rsidR="006750BE" w:rsidRDefault="006750BE" w:rsidP="00D97538">
      <w:pPr>
        <w:spacing w:after="0"/>
        <w:jc w:val="left"/>
        <w:rPr>
          <w:b/>
          <w:bCs/>
          <w:sz w:val="18"/>
          <w:szCs w:val="20"/>
        </w:rPr>
      </w:pPr>
    </w:p>
    <w:p w14:paraId="50E7DCA1" w14:textId="77777777" w:rsidR="006750BE" w:rsidRDefault="006750BE" w:rsidP="00D97538">
      <w:pPr>
        <w:spacing w:after="0"/>
        <w:jc w:val="left"/>
        <w:rPr>
          <w:b/>
          <w:bCs/>
          <w:sz w:val="18"/>
          <w:szCs w:val="20"/>
        </w:rPr>
      </w:pPr>
    </w:p>
    <w:p w14:paraId="4F7D2F42" w14:textId="77777777" w:rsidR="006750BE" w:rsidRDefault="006750BE" w:rsidP="00D97538">
      <w:pPr>
        <w:spacing w:after="0"/>
        <w:jc w:val="left"/>
        <w:rPr>
          <w:b/>
          <w:bCs/>
          <w:sz w:val="18"/>
          <w:szCs w:val="20"/>
        </w:rPr>
      </w:pPr>
    </w:p>
    <w:p w14:paraId="3C3CA846" w14:textId="77777777" w:rsidR="006750BE" w:rsidRDefault="006750BE" w:rsidP="00D97538">
      <w:pPr>
        <w:spacing w:after="0"/>
        <w:jc w:val="left"/>
        <w:rPr>
          <w:b/>
          <w:bCs/>
          <w:sz w:val="18"/>
          <w:szCs w:val="20"/>
        </w:rPr>
      </w:pPr>
    </w:p>
    <w:p w14:paraId="55268B9C" w14:textId="77777777" w:rsidR="006750BE" w:rsidRDefault="006750BE" w:rsidP="00D97538">
      <w:pPr>
        <w:spacing w:after="0"/>
        <w:jc w:val="left"/>
        <w:rPr>
          <w:b/>
          <w:bCs/>
          <w:sz w:val="18"/>
          <w:szCs w:val="20"/>
        </w:rPr>
      </w:pPr>
    </w:p>
    <w:p w14:paraId="5C1B3005" w14:textId="77777777" w:rsidR="006750BE" w:rsidRDefault="006750BE" w:rsidP="00D97538">
      <w:pPr>
        <w:spacing w:after="0"/>
        <w:jc w:val="left"/>
        <w:rPr>
          <w:b/>
          <w:bCs/>
          <w:sz w:val="18"/>
          <w:szCs w:val="20"/>
        </w:rPr>
      </w:pPr>
    </w:p>
    <w:p w14:paraId="2A1366FF" w14:textId="77777777" w:rsidR="006750BE" w:rsidRDefault="006750BE" w:rsidP="00D97538">
      <w:pPr>
        <w:spacing w:after="0"/>
        <w:jc w:val="left"/>
        <w:rPr>
          <w:b/>
          <w:bCs/>
          <w:sz w:val="18"/>
          <w:szCs w:val="20"/>
        </w:rPr>
      </w:pPr>
    </w:p>
    <w:p w14:paraId="01A438E6" w14:textId="77777777" w:rsidR="006750BE" w:rsidRDefault="006750BE" w:rsidP="00D97538">
      <w:pPr>
        <w:spacing w:after="0"/>
        <w:jc w:val="left"/>
        <w:rPr>
          <w:b/>
          <w:bCs/>
          <w:sz w:val="18"/>
          <w:szCs w:val="20"/>
        </w:rPr>
      </w:pPr>
    </w:p>
    <w:p w14:paraId="4C504AC4" w14:textId="77777777" w:rsidR="006750BE" w:rsidRDefault="006750BE" w:rsidP="00D97538">
      <w:pPr>
        <w:spacing w:after="0"/>
        <w:jc w:val="left"/>
        <w:rPr>
          <w:b/>
          <w:bCs/>
          <w:sz w:val="18"/>
          <w:szCs w:val="20"/>
        </w:rPr>
      </w:pPr>
    </w:p>
    <w:sectPr w:rsidR="006750BE">
      <w:headerReference w:type="default" r:id="rId16"/>
      <w:footerReference w:type="default" r:id="rId1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DC168F" w14:textId="77777777" w:rsidR="00CD1614" w:rsidRDefault="00CD1614" w:rsidP="00FB51F4">
      <w:pPr>
        <w:spacing w:after="0"/>
      </w:pPr>
      <w:r>
        <w:separator/>
      </w:r>
    </w:p>
  </w:endnote>
  <w:endnote w:type="continuationSeparator" w:id="0">
    <w:p w14:paraId="076BCAA9" w14:textId="77777777" w:rsidR="00CD1614" w:rsidRDefault="00CD1614" w:rsidP="00FB51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ontserrat SemiBold">
    <w:panose1 w:val="00000700000000000000"/>
    <w:charset w:val="00"/>
    <w:family w:val="auto"/>
    <w:pitch w:val="variable"/>
    <w:sig w:usb0="2000020F" w:usb1="00000003" w:usb2="00000000" w:usb3="00000000" w:csb0="00000197"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Montserrat Light">
    <w:panose1 w:val="00000400000000000000"/>
    <w:charset w:val="00"/>
    <w:family w:val="auto"/>
    <w:pitch w:val="variable"/>
    <w:sig w:usb0="2000020F"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21941" w14:textId="6A4C5D34" w:rsidR="00FB51F4" w:rsidRDefault="00FB51F4">
    <w:pPr>
      <w:pStyle w:val="Piedepgina"/>
    </w:pPr>
    <w:r w:rsidRPr="00E71917">
      <w:rPr>
        <w:rFonts w:ascii="Montserrat SemiBold" w:hAnsi="Montserrat SemiBold"/>
        <w:noProof/>
        <w:color w:val="A77412"/>
        <w:sz w:val="16"/>
        <w:szCs w:val="16"/>
        <w:lang w:eastAsia="es-MX"/>
      </w:rPr>
      <w:drawing>
        <wp:anchor distT="0" distB="0" distL="114300" distR="114300" simplePos="0" relativeHeight="251669504" behindDoc="1" locked="0" layoutInCell="1" allowOverlap="1" wp14:anchorId="738FDB76" wp14:editId="1D65C952">
          <wp:simplePos x="0" y="0"/>
          <wp:positionH relativeFrom="margin">
            <wp:posOffset>-551494</wp:posOffset>
          </wp:positionH>
          <wp:positionV relativeFrom="paragraph">
            <wp:posOffset>-271533</wp:posOffset>
          </wp:positionV>
          <wp:extent cx="6050478" cy="608404"/>
          <wp:effectExtent l="0" t="0" r="7620" b="127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_membreatda_carta_esquema_membreatda_carta_esquema.png"/>
                  <pic:cNvPicPr/>
                </pic:nvPicPr>
                <pic:blipFill rotWithShape="1">
                  <a:blip r:embed="rId1">
                    <a:extLst>
                      <a:ext uri="{28A0092B-C50C-407E-A947-70E740481C1C}">
                        <a14:useLocalDpi xmlns:a14="http://schemas.microsoft.com/office/drawing/2010/main" val="0"/>
                      </a:ext>
                    </a:extLst>
                  </a:blip>
                  <a:srcRect l="970" t="21136" r="6458" b="32679"/>
                  <a:stretch/>
                </pic:blipFill>
                <pic:spPr bwMode="auto">
                  <a:xfrm>
                    <a:off x="0" y="0"/>
                    <a:ext cx="6050478" cy="60840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26B9C7" w14:textId="77777777" w:rsidR="00CD1614" w:rsidRDefault="00CD1614" w:rsidP="00FB51F4">
      <w:pPr>
        <w:spacing w:after="0"/>
      </w:pPr>
      <w:r>
        <w:separator/>
      </w:r>
    </w:p>
  </w:footnote>
  <w:footnote w:type="continuationSeparator" w:id="0">
    <w:p w14:paraId="5F447971" w14:textId="77777777" w:rsidR="00CD1614" w:rsidRDefault="00CD1614" w:rsidP="00FB51F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C21A6" w14:textId="6DC8BAD4" w:rsidR="00FB51F4" w:rsidRDefault="00835F43">
    <w:pPr>
      <w:pStyle w:val="Encabezado"/>
    </w:pPr>
    <w:r>
      <w:rPr>
        <w:noProof/>
      </w:rPr>
      <w:drawing>
        <wp:anchor distT="0" distB="0" distL="0" distR="0" simplePos="0" relativeHeight="251671552" behindDoc="1" locked="0" layoutInCell="1" hidden="0" allowOverlap="1" wp14:anchorId="4706E025" wp14:editId="37C642F6">
          <wp:simplePos x="0" y="0"/>
          <wp:positionH relativeFrom="column">
            <wp:posOffset>-95003</wp:posOffset>
          </wp:positionH>
          <wp:positionV relativeFrom="paragraph">
            <wp:posOffset>-83763</wp:posOffset>
          </wp:positionV>
          <wp:extent cx="2381250" cy="463550"/>
          <wp:effectExtent l="0" t="0" r="0" b="0"/>
          <wp:wrapNone/>
          <wp:docPr id="577287264" name="image1.png" descr="Texto&#10;&#10;Descripción generada automáticamente con confianza baja"/>
          <wp:cNvGraphicFramePr/>
          <a:graphic xmlns:a="http://schemas.openxmlformats.org/drawingml/2006/main">
            <a:graphicData uri="http://schemas.openxmlformats.org/drawingml/2006/picture">
              <pic:pic xmlns:pic="http://schemas.openxmlformats.org/drawingml/2006/picture">
                <pic:nvPicPr>
                  <pic:cNvPr id="577287264" name="image1.png" descr="Texto&#10;&#10;Descripción generada automáticamente con confianza baja"/>
                  <pic:cNvPicPr preferRelativeResize="0"/>
                </pic:nvPicPr>
                <pic:blipFill rotWithShape="1">
                  <a:blip r:embed="rId1"/>
                  <a:srcRect l="8118" t="6658" r="50923" b="87508"/>
                  <a:stretch/>
                </pic:blipFill>
                <pic:spPr bwMode="auto">
                  <a:xfrm>
                    <a:off x="0" y="0"/>
                    <a:ext cx="2381250" cy="4635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B51F4">
      <w:rPr>
        <w:noProof/>
        <w:lang w:eastAsia="es-MX"/>
      </w:rPr>
      <mc:AlternateContent>
        <mc:Choice Requires="wps">
          <w:drawing>
            <wp:anchor distT="45720" distB="45720" distL="114300" distR="114300" simplePos="0" relativeHeight="251653120" behindDoc="1" locked="0" layoutInCell="1" allowOverlap="1" wp14:anchorId="076B916D" wp14:editId="58C2A23C">
              <wp:simplePos x="0" y="0"/>
              <wp:positionH relativeFrom="column">
                <wp:posOffset>2948305</wp:posOffset>
              </wp:positionH>
              <wp:positionV relativeFrom="paragraph">
                <wp:posOffset>-1270</wp:posOffset>
              </wp:positionV>
              <wp:extent cx="2686050" cy="448310"/>
              <wp:effectExtent l="0" t="0" r="0" b="0"/>
              <wp:wrapTight wrapText="bothSides">
                <wp:wrapPolygon edited="0">
                  <wp:start x="460" y="0"/>
                  <wp:lineTo x="460" y="20193"/>
                  <wp:lineTo x="20987" y="20193"/>
                  <wp:lineTo x="20987" y="0"/>
                  <wp:lineTo x="460" y="0"/>
                </wp:wrapPolygon>
              </wp:wrapTight>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0" cy="448310"/>
                      </a:xfrm>
                      <a:prstGeom prst="rect">
                        <a:avLst/>
                      </a:prstGeom>
                      <a:noFill/>
                      <a:ln w="9525">
                        <a:noFill/>
                        <a:miter lim="800000"/>
                        <a:headEnd/>
                        <a:tailEnd/>
                      </a:ln>
                    </wps:spPr>
                    <wps:txbx>
                      <w:txbxContent>
                        <w:p w14:paraId="44D9E2DB" w14:textId="264DB605" w:rsidR="00FB51F4" w:rsidRPr="005F6DE2" w:rsidRDefault="00FB51F4" w:rsidP="005F6DE2">
                          <w:pPr>
                            <w:spacing w:after="0"/>
                            <w:jc w:val="right"/>
                            <w:rPr>
                              <w:bCs/>
                              <w:sz w:val="12"/>
                              <w:szCs w:val="12"/>
                            </w:rPr>
                          </w:pPr>
                          <w:r w:rsidRPr="005F6DE2">
                            <w:rPr>
                              <w:bCs/>
                              <w:sz w:val="12"/>
                              <w:szCs w:val="12"/>
                            </w:rPr>
                            <w:t>UNIDAD DE ADMINISTRACIÓN</w:t>
                          </w:r>
                          <w:r w:rsidR="005F6DE2" w:rsidRPr="005F6DE2">
                            <w:rPr>
                              <w:bCs/>
                              <w:sz w:val="12"/>
                              <w:szCs w:val="12"/>
                            </w:rPr>
                            <w:t xml:space="preserve"> </w:t>
                          </w:r>
                          <w:r w:rsidRPr="005F6DE2">
                            <w:rPr>
                              <w:bCs/>
                              <w:sz w:val="12"/>
                              <w:szCs w:val="12"/>
                            </w:rPr>
                            <w:t>Y FINANZAS</w:t>
                          </w:r>
                        </w:p>
                        <w:p w14:paraId="4B916543" w14:textId="3A468A21" w:rsidR="00FB51F4" w:rsidRDefault="00FB51F4" w:rsidP="005F6DE2">
                          <w:pPr>
                            <w:spacing w:after="0"/>
                            <w:jc w:val="right"/>
                            <w:rPr>
                              <w:bCs/>
                              <w:sz w:val="12"/>
                              <w:szCs w:val="12"/>
                            </w:rPr>
                          </w:pPr>
                          <w:r w:rsidRPr="005F6DE2">
                            <w:rPr>
                              <w:bCs/>
                              <w:sz w:val="12"/>
                              <w:szCs w:val="12"/>
                            </w:rPr>
                            <w:t>COORDINACIÓN DE SERVICIOS</w:t>
                          </w:r>
                          <w:r w:rsidR="005F6DE2" w:rsidRPr="005F6DE2">
                            <w:rPr>
                              <w:bCs/>
                              <w:sz w:val="12"/>
                              <w:szCs w:val="12"/>
                            </w:rPr>
                            <w:t xml:space="preserve"> </w:t>
                          </w:r>
                          <w:r w:rsidR="00835F43">
                            <w:rPr>
                              <w:bCs/>
                              <w:sz w:val="12"/>
                              <w:szCs w:val="12"/>
                            </w:rPr>
                            <w:t>GENERALES</w:t>
                          </w:r>
                        </w:p>
                        <w:p w14:paraId="49DD27E2" w14:textId="76E967D2" w:rsidR="00EE2BCE" w:rsidRPr="005F6DE2" w:rsidRDefault="00EE2BCE" w:rsidP="005F6DE2">
                          <w:pPr>
                            <w:spacing w:after="0"/>
                            <w:jc w:val="right"/>
                            <w:rPr>
                              <w:bCs/>
                              <w:sz w:val="12"/>
                              <w:szCs w:val="12"/>
                            </w:rPr>
                          </w:pPr>
                          <w:r>
                            <w:rPr>
                              <w:bCs/>
                              <w:sz w:val="12"/>
                              <w:szCs w:val="12"/>
                            </w:rPr>
                            <w:t>DIVISIÓN DE SERVICIOS GENERALES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6B916D" id="_x0000_t202" coordsize="21600,21600" o:spt="202" path="m,l,21600r21600,l21600,xe">
              <v:stroke joinstyle="miter"/>
              <v:path gradientshapeok="t" o:connecttype="rect"/>
            </v:shapetype>
            <v:shape id="Cuadro de texto 2" o:spid="_x0000_s1026" type="#_x0000_t202" style="position:absolute;left:0;text-align:left;margin-left:232.15pt;margin-top:-.1pt;width:211.5pt;height:35.3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" filled="f" stroked="f">
              <v:textbox>
                <w:txbxContent>
                  <w:p w14:paraId="44D9E2DB" w14:textId="264DB605" w:rsidR="00FB51F4" w:rsidRPr="005F6DE2" w:rsidRDefault="00FB51F4" w:rsidP="005F6DE2">
                    <w:pPr>
                      <w:spacing w:after="0"/>
                      <w:jc w:val="right"/>
                      <w:rPr>
                        <w:bCs/>
                        <w:sz w:val="12"/>
                        <w:szCs w:val="12"/>
                      </w:rPr>
                    </w:pPr>
                    <w:r w:rsidRPr="005F6DE2">
                      <w:rPr>
                        <w:bCs/>
                        <w:sz w:val="12"/>
                        <w:szCs w:val="12"/>
                      </w:rPr>
                      <w:t>UNIDAD DE ADMINISTRACIÓN</w:t>
                    </w:r>
                    <w:r w:rsidR="005F6DE2" w:rsidRPr="005F6DE2">
                      <w:rPr>
                        <w:bCs/>
                        <w:sz w:val="12"/>
                        <w:szCs w:val="12"/>
                      </w:rPr>
                      <w:t xml:space="preserve"> </w:t>
                    </w:r>
                    <w:r w:rsidRPr="005F6DE2">
                      <w:rPr>
                        <w:bCs/>
                        <w:sz w:val="12"/>
                        <w:szCs w:val="12"/>
                      </w:rPr>
                      <w:t>Y FINANZAS</w:t>
                    </w:r>
                  </w:p>
                  <w:p w14:paraId="4B916543" w14:textId="3A468A21" w:rsidR="00FB51F4" w:rsidRDefault="00FB51F4" w:rsidP="005F6DE2">
                    <w:pPr>
                      <w:spacing w:after="0"/>
                      <w:jc w:val="right"/>
                      <w:rPr>
                        <w:bCs/>
                        <w:sz w:val="12"/>
                        <w:szCs w:val="12"/>
                      </w:rPr>
                    </w:pPr>
                    <w:r w:rsidRPr="005F6DE2">
                      <w:rPr>
                        <w:bCs/>
                        <w:sz w:val="12"/>
                        <w:szCs w:val="12"/>
                      </w:rPr>
                      <w:t>COORDINACIÓN DE SERVICIOS</w:t>
                    </w:r>
                    <w:r w:rsidR="005F6DE2" w:rsidRPr="005F6DE2">
                      <w:rPr>
                        <w:bCs/>
                        <w:sz w:val="12"/>
                        <w:szCs w:val="12"/>
                      </w:rPr>
                      <w:t xml:space="preserve"> </w:t>
                    </w:r>
                    <w:r w:rsidR="00835F43">
                      <w:rPr>
                        <w:bCs/>
                        <w:sz w:val="12"/>
                        <w:szCs w:val="12"/>
                      </w:rPr>
                      <w:t>GENERALES</w:t>
                    </w:r>
                  </w:p>
                  <w:p w14:paraId="49DD27E2" w14:textId="76E967D2" w:rsidR="00EE2BCE" w:rsidRPr="005F6DE2" w:rsidRDefault="00EE2BCE" w:rsidP="005F6DE2">
                    <w:pPr>
                      <w:spacing w:after="0"/>
                      <w:jc w:val="right"/>
                      <w:rPr>
                        <w:bCs/>
                        <w:sz w:val="12"/>
                        <w:szCs w:val="12"/>
                      </w:rPr>
                    </w:pPr>
                    <w:r>
                      <w:rPr>
                        <w:bCs/>
                        <w:sz w:val="12"/>
                        <w:szCs w:val="12"/>
                      </w:rPr>
                      <w:t>DIVISIÓN DE SERVICIOS GENERALES</w:t>
                    </w:r>
                  </w:p>
                </w:txbxContent>
              </v:textbox>
              <w10:wrap type="tigh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F00C9724"/>
    <w:styleLink w:val="Estilo1233"/>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00000001"/>
    <w:multiLevelType w:val="multilevel"/>
    <w:tmpl w:val="00000001"/>
    <w:styleLink w:val="WW8Num301"/>
    <w:lvl w:ilvl="0">
      <w:start w:val="1"/>
      <w:numFmt w:val="none"/>
      <w:suff w:val="nothing"/>
      <w:lvlText w:val=""/>
      <w:lvlJc w:val="left"/>
      <w:pPr>
        <w:tabs>
          <w:tab w:val="num" w:pos="432"/>
        </w:tabs>
        <w:ind w:left="432" w:hanging="432"/>
      </w:pPr>
      <w:rPr>
        <w:rFonts w:ascii="Arial" w:hAnsi="Arial"/>
        <w:b/>
        <w:sz w:val="24"/>
      </w:rPr>
    </w:lvl>
    <w:lvl w:ilvl="1">
      <w:start w:val="1"/>
      <w:numFmt w:val="none"/>
      <w:suff w:val="nothing"/>
      <w:lvlText w:val=""/>
      <w:lvlJc w:val="left"/>
      <w:pPr>
        <w:tabs>
          <w:tab w:val="num" w:pos="576"/>
        </w:tabs>
        <w:ind w:left="576" w:hanging="576"/>
      </w:pPr>
      <w:rPr>
        <w:rFonts w:ascii="Arial" w:hAnsi="Arial"/>
        <w:b/>
        <w:sz w:val="24"/>
      </w:rPr>
    </w:lvl>
    <w:lvl w:ilvl="2">
      <w:start w:val="1"/>
      <w:numFmt w:val="none"/>
      <w:suff w:val="nothing"/>
      <w:lvlText w:val=""/>
      <w:lvlJc w:val="left"/>
      <w:pPr>
        <w:tabs>
          <w:tab w:val="num" w:pos="720"/>
        </w:tabs>
        <w:ind w:left="720" w:hanging="720"/>
      </w:pPr>
      <w:rPr>
        <w:rFonts w:ascii="Arial" w:hAnsi="Arial"/>
        <w:b/>
        <w:sz w:val="24"/>
      </w:rPr>
    </w:lvl>
    <w:lvl w:ilvl="3">
      <w:start w:val="1"/>
      <w:numFmt w:val="none"/>
      <w:suff w:val="nothing"/>
      <w:lvlText w:val=""/>
      <w:lvlJc w:val="left"/>
      <w:pPr>
        <w:tabs>
          <w:tab w:val="num" w:pos="864"/>
        </w:tabs>
        <w:ind w:left="864" w:hanging="864"/>
      </w:pPr>
      <w:rPr>
        <w:rFonts w:ascii="Arial" w:hAnsi="Arial"/>
        <w:b/>
        <w:sz w:val="24"/>
      </w:rPr>
    </w:lvl>
    <w:lvl w:ilvl="4">
      <w:start w:val="1"/>
      <w:numFmt w:val="none"/>
      <w:suff w:val="nothing"/>
      <w:lvlText w:val=""/>
      <w:lvlJc w:val="left"/>
      <w:pPr>
        <w:tabs>
          <w:tab w:val="num" w:pos="1008"/>
        </w:tabs>
        <w:ind w:left="1008" w:hanging="1008"/>
      </w:pPr>
      <w:rPr>
        <w:rFonts w:ascii="Arial" w:hAnsi="Arial"/>
        <w:b/>
        <w:sz w:val="24"/>
      </w:rPr>
    </w:lvl>
    <w:lvl w:ilvl="5">
      <w:start w:val="1"/>
      <w:numFmt w:val="none"/>
      <w:suff w:val="nothing"/>
      <w:lvlText w:val=""/>
      <w:lvlJc w:val="left"/>
      <w:pPr>
        <w:tabs>
          <w:tab w:val="num" w:pos="1152"/>
        </w:tabs>
        <w:ind w:left="1152" w:hanging="1152"/>
      </w:pPr>
      <w:rPr>
        <w:rFonts w:ascii="Arial" w:hAnsi="Arial"/>
        <w:b/>
        <w:sz w:val="24"/>
      </w:rPr>
    </w:lvl>
    <w:lvl w:ilvl="6">
      <w:start w:val="1"/>
      <w:numFmt w:val="none"/>
      <w:suff w:val="nothing"/>
      <w:lvlText w:val=""/>
      <w:lvlJc w:val="left"/>
      <w:pPr>
        <w:tabs>
          <w:tab w:val="num" w:pos="1296"/>
        </w:tabs>
        <w:ind w:left="1296" w:hanging="1296"/>
      </w:pPr>
      <w:rPr>
        <w:rFonts w:ascii="Arial" w:hAnsi="Arial"/>
        <w:b/>
        <w:sz w:val="24"/>
      </w:rPr>
    </w:lvl>
    <w:lvl w:ilvl="7">
      <w:start w:val="1"/>
      <w:numFmt w:val="none"/>
      <w:suff w:val="nothing"/>
      <w:lvlText w:val=""/>
      <w:lvlJc w:val="left"/>
      <w:pPr>
        <w:tabs>
          <w:tab w:val="num" w:pos="1440"/>
        </w:tabs>
        <w:ind w:left="1440" w:hanging="1440"/>
      </w:pPr>
      <w:rPr>
        <w:rFonts w:ascii="Arial" w:hAnsi="Arial"/>
        <w:b/>
        <w:sz w:val="24"/>
      </w:rPr>
    </w:lvl>
    <w:lvl w:ilvl="8">
      <w:start w:val="1"/>
      <w:numFmt w:val="none"/>
      <w:suff w:val="nothing"/>
      <w:lvlText w:val=""/>
      <w:lvlJc w:val="left"/>
      <w:pPr>
        <w:tabs>
          <w:tab w:val="num" w:pos="1584"/>
        </w:tabs>
        <w:ind w:left="1584" w:hanging="1584"/>
      </w:pPr>
      <w:rPr>
        <w:rFonts w:ascii="Arial" w:hAnsi="Arial"/>
        <w:b/>
        <w:sz w:val="24"/>
      </w:rPr>
    </w:lvl>
  </w:abstractNum>
  <w:abstractNum w:abstractNumId="2" w15:restartNumberingAfterBreak="0">
    <w:nsid w:val="039D5459"/>
    <w:multiLevelType w:val="hybridMultilevel"/>
    <w:tmpl w:val="0BA86680"/>
    <w:lvl w:ilvl="0" w:tplc="D3C01BF6">
      <w:start w:val="1"/>
      <w:numFmt w:val="bullet"/>
      <w:lvlText w:val="-"/>
      <w:lvlJc w:val="left"/>
      <w:pPr>
        <w:ind w:left="1800" w:hanging="360"/>
      </w:pPr>
      <w:rPr>
        <w:rFonts w:ascii="Montserrat" w:eastAsia="Calibri" w:hAnsi="Montserrat" w:cs="Aria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3" w15:restartNumberingAfterBreak="0">
    <w:nsid w:val="08A43CA4"/>
    <w:multiLevelType w:val="hybridMultilevel"/>
    <w:tmpl w:val="C096CD4C"/>
    <w:lvl w:ilvl="0" w:tplc="52A03BE8">
      <w:numFmt w:val="bullet"/>
      <w:lvlText w:val=""/>
      <w:lvlJc w:val="left"/>
      <w:pPr>
        <w:ind w:left="720" w:hanging="360"/>
      </w:pPr>
      <w:rPr>
        <w:rFonts w:ascii="Symbol" w:eastAsia="Montserrat" w:hAnsi="Symbol" w:cs="Montserrat"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D5D66E2"/>
    <w:multiLevelType w:val="hybridMultilevel"/>
    <w:tmpl w:val="5950C5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E51704E"/>
    <w:multiLevelType w:val="hybridMultilevel"/>
    <w:tmpl w:val="9D3A59FC"/>
    <w:lvl w:ilvl="0" w:tplc="4F5E639A">
      <w:start w:val="1"/>
      <w:numFmt w:val="lowerLetter"/>
      <w:lvlText w:val="%1)"/>
      <w:lvlJc w:val="left"/>
      <w:pPr>
        <w:ind w:left="744" w:hanging="384"/>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4AE0F84"/>
    <w:multiLevelType w:val="hybridMultilevel"/>
    <w:tmpl w:val="6EF63DD2"/>
    <w:lvl w:ilvl="0" w:tplc="1A4E68C6">
      <w:start w:val="1"/>
      <w:numFmt w:val="decimal"/>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805DE4"/>
    <w:multiLevelType w:val="multilevel"/>
    <w:tmpl w:val="66E49426"/>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B938F8"/>
    <w:multiLevelType w:val="multilevel"/>
    <w:tmpl w:val="0D2ED936"/>
    <w:lvl w:ilvl="0">
      <w:start w:val="1"/>
      <w:numFmt w:val="upperRoman"/>
      <w:lvlText w:val="%1."/>
      <w:lvlJc w:val="right"/>
      <w:pPr>
        <w:ind w:left="1429" w:hanging="360"/>
      </w:pPr>
      <w:rPr>
        <w:b/>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9" w15:restartNumberingAfterBreak="0">
    <w:nsid w:val="24296542"/>
    <w:multiLevelType w:val="multilevel"/>
    <w:tmpl w:val="A9746E6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0" w15:restartNumberingAfterBreak="0">
    <w:nsid w:val="29C5157C"/>
    <w:multiLevelType w:val="hybridMultilevel"/>
    <w:tmpl w:val="EBD2874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1" w15:restartNumberingAfterBreak="0">
    <w:nsid w:val="2C9A3DA6"/>
    <w:multiLevelType w:val="hybridMultilevel"/>
    <w:tmpl w:val="6F3E0312"/>
    <w:lvl w:ilvl="0" w:tplc="080A000B">
      <w:start w:val="1"/>
      <w:numFmt w:val="bullet"/>
      <w:lvlText w:val=""/>
      <w:lvlJc w:val="left"/>
      <w:pPr>
        <w:ind w:left="1428" w:hanging="360"/>
      </w:pPr>
      <w:rPr>
        <w:rFonts w:ascii="Wingdings" w:hAnsi="Wingdings" w:hint="default"/>
      </w:rPr>
    </w:lvl>
    <w:lvl w:ilvl="1" w:tplc="080A0003">
      <w:start w:val="1"/>
      <w:numFmt w:val="bullet"/>
      <w:lvlText w:val="o"/>
      <w:lvlJc w:val="left"/>
      <w:pPr>
        <w:ind w:left="2148" w:hanging="360"/>
      </w:pPr>
      <w:rPr>
        <w:rFonts w:ascii="Courier New" w:hAnsi="Courier New" w:cs="Courier New" w:hint="default"/>
      </w:rPr>
    </w:lvl>
    <w:lvl w:ilvl="2" w:tplc="080A0005">
      <w:start w:val="1"/>
      <w:numFmt w:val="bullet"/>
      <w:lvlText w:val=""/>
      <w:lvlJc w:val="left"/>
      <w:pPr>
        <w:ind w:left="2868" w:hanging="360"/>
      </w:pPr>
      <w:rPr>
        <w:rFonts w:ascii="Wingdings" w:hAnsi="Wingdings" w:hint="default"/>
      </w:rPr>
    </w:lvl>
    <w:lvl w:ilvl="3" w:tplc="080A0001">
      <w:start w:val="1"/>
      <w:numFmt w:val="bullet"/>
      <w:lvlText w:val=""/>
      <w:lvlJc w:val="left"/>
      <w:pPr>
        <w:ind w:left="3588" w:hanging="360"/>
      </w:pPr>
      <w:rPr>
        <w:rFonts w:ascii="Symbol" w:hAnsi="Symbol" w:hint="default"/>
      </w:rPr>
    </w:lvl>
    <w:lvl w:ilvl="4" w:tplc="080A0003">
      <w:start w:val="1"/>
      <w:numFmt w:val="bullet"/>
      <w:lvlText w:val="o"/>
      <w:lvlJc w:val="left"/>
      <w:pPr>
        <w:ind w:left="4308" w:hanging="360"/>
      </w:pPr>
      <w:rPr>
        <w:rFonts w:ascii="Courier New" w:hAnsi="Courier New" w:cs="Courier New" w:hint="default"/>
      </w:rPr>
    </w:lvl>
    <w:lvl w:ilvl="5" w:tplc="080A0005">
      <w:start w:val="1"/>
      <w:numFmt w:val="bullet"/>
      <w:lvlText w:val=""/>
      <w:lvlJc w:val="left"/>
      <w:pPr>
        <w:ind w:left="5028" w:hanging="360"/>
      </w:pPr>
      <w:rPr>
        <w:rFonts w:ascii="Wingdings" w:hAnsi="Wingdings" w:hint="default"/>
      </w:rPr>
    </w:lvl>
    <w:lvl w:ilvl="6" w:tplc="080A0001">
      <w:start w:val="1"/>
      <w:numFmt w:val="bullet"/>
      <w:lvlText w:val=""/>
      <w:lvlJc w:val="left"/>
      <w:pPr>
        <w:ind w:left="5748" w:hanging="360"/>
      </w:pPr>
      <w:rPr>
        <w:rFonts w:ascii="Symbol" w:hAnsi="Symbol" w:hint="default"/>
      </w:rPr>
    </w:lvl>
    <w:lvl w:ilvl="7" w:tplc="080A0003">
      <w:start w:val="1"/>
      <w:numFmt w:val="bullet"/>
      <w:lvlText w:val="o"/>
      <w:lvlJc w:val="left"/>
      <w:pPr>
        <w:ind w:left="6468" w:hanging="360"/>
      </w:pPr>
      <w:rPr>
        <w:rFonts w:ascii="Courier New" w:hAnsi="Courier New" w:cs="Courier New" w:hint="default"/>
      </w:rPr>
    </w:lvl>
    <w:lvl w:ilvl="8" w:tplc="080A0005">
      <w:start w:val="1"/>
      <w:numFmt w:val="bullet"/>
      <w:lvlText w:val=""/>
      <w:lvlJc w:val="left"/>
      <w:pPr>
        <w:ind w:left="7188" w:hanging="360"/>
      </w:pPr>
      <w:rPr>
        <w:rFonts w:ascii="Wingdings" w:hAnsi="Wingdings" w:hint="default"/>
      </w:rPr>
    </w:lvl>
  </w:abstractNum>
  <w:abstractNum w:abstractNumId="12" w15:restartNumberingAfterBreak="0">
    <w:nsid w:val="304A53C6"/>
    <w:multiLevelType w:val="hybridMultilevel"/>
    <w:tmpl w:val="3A9600A2"/>
    <w:lvl w:ilvl="0" w:tplc="347E2760">
      <w:start w:val="3"/>
      <w:numFmt w:val="lowerLetter"/>
      <w:lvlText w:val="%1)"/>
      <w:lvlJc w:val="left"/>
      <w:pPr>
        <w:ind w:left="720" w:hanging="360"/>
      </w:pPr>
      <w:rPr>
        <w:rFonts w:hint="default"/>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6714001"/>
    <w:multiLevelType w:val="hybridMultilevel"/>
    <w:tmpl w:val="618000F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D0F395A"/>
    <w:multiLevelType w:val="hybridMultilevel"/>
    <w:tmpl w:val="EF623DB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F2B178A"/>
    <w:multiLevelType w:val="hybridMultilevel"/>
    <w:tmpl w:val="57084562"/>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16" w15:restartNumberingAfterBreak="0">
    <w:nsid w:val="3F710DCD"/>
    <w:multiLevelType w:val="hybridMultilevel"/>
    <w:tmpl w:val="8C2E57E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0DA2A2F"/>
    <w:multiLevelType w:val="multilevel"/>
    <w:tmpl w:val="149E3DFA"/>
    <w:lvl w:ilvl="0">
      <w:start w:val="1"/>
      <w:numFmt w:val="bullet"/>
      <w:lvlText w:val="●"/>
      <w:lvlJc w:val="left"/>
      <w:pPr>
        <w:ind w:left="862" w:hanging="360"/>
      </w:pPr>
      <w:rPr>
        <w:rFonts w:ascii="Noto Sans Symbols" w:eastAsia="Noto Sans Symbols" w:hAnsi="Noto Sans Symbols" w:cs="Noto Sans Symbols"/>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18" w15:restartNumberingAfterBreak="0">
    <w:nsid w:val="45992F98"/>
    <w:multiLevelType w:val="hybridMultilevel"/>
    <w:tmpl w:val="41B8C460"/>
    <w:lvl w:ilvl="0" w:tplc="080A0001">
      <w:start w:val="1"/>
      <w:numFmt w:val="bullet"/>
      <w:lvlText w:val=""/>
      <w:lvlJc w:val="left"/>
      <w:pPr>
        <w:ind w:left="720" w:hanging="360"/>
      </w:pPr>
      <w:rPr>
        <w:rFonts w:ascii="Symbol" w:hAnsi="Symbol"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81E7D35"/>
    <w:multiLevelType w:val="hybridMultilevel"/>
    <w:tmpl w:val="297E531E"/>
    <w:styleLink w:val="List1112"/>
    <w:lvl w:ilvl="0" w:tplc="C1EE566E">
      <w:start w:val="1"/>
      <w:numFmt w:val="lowerLetter"/>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20" w15:restartNumberingAfterBreak="0">
    <w:nsid w:val="571B6475"/>
    <w:multiLevelType w:val="hybridMultilevel"/>
    <w:tmpl w:val="4B1E393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1" w15:restartNumberingAfterBreak="0">
    <w:nsid w:val="5A941608"/>
    <w:multiLevelType w:val="hybridMultilevel"/>
    <w:tmpl w:val="9F40DB16"/>
    <w:styleLink w:val="WW8Num710"/>
    <w:lvl w:ilvl="0" w:tplc="73389D9C">
      <w:start w:val="1"/>
      <w:numFmt w:val="decimal"/>
      <w:lvlText w:val="%1."/>
      <w:lvlJc w:val="left"/>
      <w:pPr>
        <w:ind w:left="2771" w:hanging="360"/>
      </w:pPr>
      <w:rPr>
        <w:rFonts w:hint="default"/>
        <w:b/>
        <w:i w:val="0"/>
        <w:sz w:val="20"/>
      </w:rPr>
    </w:lvl>
    <w:lvl w:ilvl="1" w:tplc="080A0019">
      <w:start w:val="1"/>
      <w:numFmt w:val="lowerLetter"/>
      <w:lvlText w:val="%2."/>
      <w:lvlJc w:val="left"/>
      <w:pPr>
        <w:ind w:left="3491" w:hanging="360"/>
      </w:pPr>
    </w:lvl>
    <w:lvl w:ilvl="2" w:tplc="080A001B" w:tentative="1">
      <w:start w:val="1"/>
      <w:numFmt w:val="lowerRoman"/>
      <w:lvlText w:val="%3."/>
      <w:lvlJc w:val="right"/>
      <w:pPr>
        <w:ind w:left="4211" w:hanging="180"/>
      </w:pPr>
    </w:lvl>
    <w:lvl w:ilvl="3" w:tplc="080A000F" w:tentative="1">
      <w:start w:val="1"/>
      <w:numFmt w:val="decimal"/>
      <w:lvlText w:val="%4."/>
      <w:lvlJc w:val="left"/>
      <w:pPr>
        <w:ind w:left="4931" w:hanging="360"/>
      </w:pPr>
    </w:lvl>
    <w:lvl w:ilvl="4" w:tplc="080A0019" w:tentative="1">
      <w:start w:val="1"/>
      <w:numFmt w:val="lowerLetter"/>
      <w:lvlText w:val="%5."/>
      <w:lvlJc w:val="left"/>
      <w:pPr>
        <w:ind w:left="5651" w:hanging="360"/>
      </w:pPr>
    </w:lvl>
    <w:lvl w:ilvl="5" w:tplc="080A001B" w:tentative="1">
      <w:start w:val="1"/>
      <w:numFmt w:val="lowerRoman"/>
      <w:lvlText w:val="%6."/>
      <w:lvlJc w:val="right"/>
      <w:pPr>
        <w:ind w:left="6371" w:hanging="180"/>
      </w:pPr>
    </w:lvl>
    <w:lvl w:ilvl="6" w:tplc="080A000F" w:tentative="1">
      <w:start w:val="1"/>
      <w:numFmt w:val="decimal"/>
      <w:lvlText w:val="%7."/>
      <w:lvlJc w:val="left"/>
      <w:pPr>
        <w:ind w:left="7091" w:hanging="360"/>
      </w:pPr>
    </w:lvl>
    <w:lvl w:ilvl="7" w:tplc="080A0019" w:tentative="1">
      <w:start w:val="1"/>
      <w:numFmt w:val="lowerLetter"/>
      <w:lvlText w:val="%8."/>
      <w:lvlJc w:val="left"/>
      <w:pPr>
        <w:ind w:left="7811" w:hanging="360"/>
      </w:pPr>
    </w:lvl>
    <w:lvl w:ilvl="8" w:tplc="080A001B" w:tentative="1">
      <w:start w:val="1"/>
      <w:numFmt w:val="lowerRoman"/>
      <w:lvlText w:val="%9."/>
      <w:lvlJc w:val="right"/>
      <w:pPr>
        <w:ind w:left="8531" w:hanging="180"/>
      </w:pPr>
    </w:lvl>
  </w:abstractNum>
  <w:abstractNum w:abstractNumId="22" w15:restartNumberingAfterBreak="0">
    <w:nsid w:val="5B1A3179"/>
    <w:multiLevelType w:val="hybridMultilevel"/>
    <w:tmpl w:val="EC6C8898"/>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23" w15:restartNumberingAfterBreak="0">
    <w:nsid w:val="5FFC0797"/>
    <w:multiLevelType w:val="multilevel"/>
    <w:tmpl w:val="D730CA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65C20C57"/>
    <w:multiLevelType w:val="multilevel"/>
    <w:tmpl w:val="5254C22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5" w15:restartNumberingAfterBreak="0">
    <w:nsid w:val="6D4C5C44"/>
    <w:multiLevelType w:val="hybridMultilevel"/>
    <w:tmpl w:val="8D4895B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762F2F08"/>
    <w:multiLevelType w:val="hybridMultilevel"/>
    <w:tmpl w:val="F528C5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9480EA8"/>
    <w:multiLevelType w:val="multilevel"/>
    <w:tmpl w:val="D75212CE"/>
    <w:lvl w:ilvl="0">
      <w:start w:val="1"/>
      <w:numFmt w:val="bullet"/>
      <w:lvlText w:val="●"/>
      <w:lvlJc w:val="left"/>
      <w:pPr>
        <w:ind w:left="2160" w:hanging="360"/>
      </w:pPr>
      <w:rPr>
        <w:rFonts w:ascii="Noto Sans Symbols" w:eastAsia="Noto Sans Symbols" w:hAnsi="Noto Sans Symbols" w:cs="Noto Sans Symbols"/>
        <w:b/>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28" w15:restartNumberingAfterBreak="0">
    <w:nsid w:val="7DE0439D"/>
    <w:multiLevelType w:val="multilevel"/>
    <w:tmpl w:val="3B22F17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9" w15:restartNumberingAfterBreak="0">
    <w:nsid w:val="7F041922"/>
    <w:multiLevelType w:val="multilevel"/>
    <w:tmpl w:val="CE44BB34"/>
    <w:lvl w:ilvl="0">
      <w:start w:val="1"/>
      <w:numFmt w:val="decimal"/>
      <w:lvlText w:val="%1."/>
      <w:lvlJc w:val="left"/>
      <w:pPr>
        <w:ind w:left="3600" w:hanging="360"/>
      </w:pPr>
      <w:rPr>
        <w:b/>
        <w:strike w:val="0"/>
        <w:color w:val="auto"/>
        <w:sz w:val="20"/>
        <w:szCs w:val="20"/>
      </w:rPr>
    </w:lvl>
    <w:lvl w:ilvl="1">
      <w:start w:val="1"/>
      <w:numFmt w:val="lowerLetter"/>
      <w:lvlText w:val="%2."/>
      <w:lvlJc w:val="left"/>
      <w:pPr>
        <w:ind w:left="4320" w:hanging="360"/>
      </w:pPr>
    </w:lvl>
    <w:lvl w:ilvl="2">
      <w:start w:val="1"/>
      <w:numFmt w:val="lowerRoman"/>
      <w:lvlText w:val="%3."/>
      <w:lvlJc w:val="right"/>
      <w:pPr>
        <w:ind w:left="5040" w:hanging="180"/>
      </w:pPr>
    </w:lvl>
    <w:lvl w:ilvl="3">
      <w:start w:val="1"/>
      <w:numFmt w:val="decimal"/>
      <w:lvlText w:val="%4."/>
      <w:lvlJc w:val="left"/>
      <w:pPr>
        <w:ind w:left="5760" w:hanging="360"/>
      </w:pPr>
    </w:lvl>
    <w:lvl w:ilvl="4">
      <w:start w:val="1"/>
      <w:numFmt w:val="lowerLetter"/>
      <w:lvlText w:val="%5."/>
      <w:lvlJc w:val="left"/>
      <w:pPr>
        <w:ind w:left="6480" w:hanging="360"/>
      </w:pPr>
    </w:lvl>
    <w:lvl w:ilvl="5">
      <w:start w:val="1"/>
      <w:numFmt w:val="lowerRoman"/>
      <w:lvlText w:val="%6."/>
      <w:lvlJc w:val="right"/>
      <w:pPr>
        <w:ind w:left="7200" w:hanging="180"/>
      </w:pPr>
    </w:lvl>
    <w:lvl w:ilvl="6">
      <w:start w:val="1"/>
      <w:numFmt w:val="decimal"/>
      <w:lvlText w:val="%7."/>
      <w:lvlJc w:val="left"/>
      <w:pPr>
        <w:ind w:left="7920" w:hanging="360"/>
      </w:pPr>
    </w:lvl>
    <w:lvl w:ilvl="7">
      <w:start w:val="1"/>
      <w:numFmt w:val="lowerLetter"/>
      <w:lvlText w:val="%8."/>
      <w:lvlJc w:val="left"/>
      <w:pPr>
        <w:ind w:left="8640" w:hanging="360"/>
      </w:pPr>
    </w:lvl>
    <w:lvl w:ilvl="8">
      <w:start w:val="1"/>
      <w:numFmt w:val="lowerRoman"/>
      <w:lvlText w:val="%9."/>
      <w:lvlJc w:val="right"/>
      <w:pPr>
        <w:ind w:left="9360" w:hanging="180"/>
      </w:pPr>
    </w:lvl>
  </w:abstractNum>
  <w:num w:numId="1" w16cid:durableId="1918467651">
    <w:abstractNumId w:val="1"/>
  </w:num>
  <w:num w:numId="2" w16cid:durableId="244992874">
    <w:abstractNumId w:val="0"/>
  </w:num>
  <w:num w:numId="3" w16cid:durableId="1694500388">
    <w:abstractNumId w:val="21"/>
  </w:num>
  <w:num w:numId="4" w16cid:durableId="1083071280">
    <w:abstractNumId w:val="19"/>
  </w:num>
  <w:num w:numId="5" w16cid:durableId="402217157">
    <w:abstractNumId w:val="27"/>
  </w:num>
  <w:num w:numId="6" w16cid:durableId="1011446610">
    <w:abstractNumId w:val="9"/>
  </w:num>
  <w:num w:numId="7" w16cid:durableId="345865740">
    <w:abstractNumId w:val="24"/>
  </w:num>
  <w:num w:numId="8" w16cid:durableId="233593911">
    <w:abstractNumId w:val="8"/>
  </w:num>
  <w:num w:numId="9" w16cid:durableId="975792578">
    <w:abstractNumId w:val="17"/>
  </w:num>
  <w:num w:numId="10" w16cid:durableId="1093667479">
    <w:abstractNumId w:val="7"/>
  </w:num>
  <w:num w:numId="11" w16cid:durableId="94056423">
    <w:abstractNumId w:val="29"/>
  </w:num>
  <w:num w:numId="12" w16cid:durableId="987320685">
    <w:abstractNumId w:val="28"/>
  </w:num>
  <w:num w:numId="13" w16cid:durableId="1690792704">
    <w:abstractNumId w:val="23"/>
  </w:num>
  <w:num w:numId="14" w16cid:durableId="1424494866">
    <w:abstractNumId w:val="16"/>
  </w:num>
  <w:num w:numId="15" w16cid:durableId="104543470">
    <w:abstractNumId w:val="25"/>
  </w:num>
  <w:num w:numId="16" w16cid:durableId="1678726910">
    <w:abstractNumId w:val="13"/>
  </w:num>
  <w:num w:numId="17" w16cid:durableId="843859635">
    <w:abstractNumId w:val="6"/>
  </w:num>
  <w:num w:numId="18" w16cid:durableId="1230581229">
    <w:abstractNumId w:val="3"/>
  </w:num>
  <w:num w:numId="19" w16cid:durableId="1533690802">
    <w:abstractNumId w:val="2"/>
  </w:num>
  <w:num w:numId="20" w16cid:durableId="1321469072">
    <w:abstractNumId w:val="10"/>
  </w:num>
  <w:num w:numId="21" w16cid:durableId="1301154804">
    <w:abstractNumId w:val="5"/>
  </w:num>
  <w:num w:numId="22" w16cid:durableId="1665474245">
    <w:abstractNumId w:val="22"/>
  </w:num>
  <w:num w:numId="23" w16cid:durableId="1234925248">
    <w:abstractNumId w:val="12"/>
  </w:num>
  <w:num w:numId="24" w16cid:durableId="146436364">
    <w:abstractNumId w:val="18"/>
  </w:num>
  <w:num w:numId="25" w16cid:durableId="1429423226">
    <w:abstractNumId w:val="14"/>
  </w:num>
  <w:num w:numId="26" w16cid:durableId="75175199">
    <w:abstractNumId w:val="11"/>
  </w:num>
  <w:num w:numId="27" w16cid:durableId="687876725">
    <w:abstractNumId w:val="15"/>
  </w:num>
  <w:num w:numId="28" w16cid:durableId="919173631">
    <w:abstractNumId w:val="4"/>
  </w:num>
  <w:num w:numId="29" w16cid:durableId="1184174990">
    <w:abstractNumId w:val="20"/>
  </w:num>
  <w:num w:numId="30" w16cid:durableId="316347322">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324"/>
    <w:rsid w:val="0001172E"/>
    <w:rsid w:val="00053588"/>
    <w:rsid w:val="000919D9"/>
    <w:rsid w:val="000D4F30"/>
    <w:rsid w:val="00101B4D"/>
    <w:rsid w:val="00123285"/>
    <w:rsid w:val="00130BF2"/>
    <w:rsid w:val="001328DA"/>
    <w:rsid w:val="00132B03"/>
    <w:rsid w:val="00153A46"/>
    <w:rsid w:val="00171B65"/>
    <w:rsid w:val="001E4C9A"/>
    <w:rsid w:val="001F4878"/>
    <w:rsid w:val="002142B8"/>
    <w:rsid w:val="0024388B"/>
    <w:rsid w:val="002A648D"/>
    <w:rsid w:val="002D21AE"/>
    <w:rsid w:val="002E0899"/>
    <w:rsid w:val="00304DCE"/>
    <w:rsid w:val="00326779"/>
    <w:rsid w:val="003D168C"/>
    <w:rsid w:val="00400193"/>
    <w:rsid w:val="00406A25"/>
    <w:rsid w:val="00412B45"/>
    <w:rsid w:val="00430C5E"/>
    <w:rsid w:val="00454E0E"/>
    <w:rsid w:val="004C4593"/>
    <w:rsid w:val="004E7831"/>
    <w:rsid w:val="00506711"/>
    <w:rsid w:val="00511324"/>
    <w:rsid w:val="005220EE"/>
    <w:rsid w:val="00534D46"/>
    <w:rsid w:val="005B6D16"/>
    <w:rsid w:val="005D53EC"/>
    <w:rsid w:val="005F6DE2"/>
    <w:rsid w:val="00632512"/>
    <w:rsid w:val="006750BE"/>
    <w:rsid w:val="00675A8A"/>
    <w:rsid w:val="006854BB"/>
    <w:rsid w:val="00726B31"/>
    <w:rsid w:val="00743502"/>
    <w:rsid w:val="007A2C25"/>
    <w:rsid w:val="007B343C"/>
    <w:rsid w:val="00835F43"/>
    <w:rsid w:val="00847A3D"/>
    <w:rsid w:val="008A4A7B"/>
    <w:rsid w:val="00914CCD"/>
    <w:rsid w:val="00915DD1"/>
    <w:rsid w:val="00976EA9"/>
    <w:rsid w:val="00A373E7"/>
    <w:rsid w:val="00B83ED0"/>
    <w:rsid w:val="00BE3EA2"/>
    <w:rsid w:val="00C2181C"/>
    <w:rsid w:val="00C359BE"/>
    <w:rsid w:val="00C671A3"/>
    <w:rsid w:val="00CA2A71"/>
    <w:rsid w:val="00CD1614"/>
    <w:rsid w:val="00D269F8"/>
    <w:rsid w:val="00D97538"/>
    <w:rsid w:val="00EC7DED"/>
    <w:rsid w:val="00EE2BCE"/>
    <w:rsid w:val="00EF0744"/>
    <w:rsid w:val="00F30B98"/>
    <w:rsid w:val="00FB51F4"/>
    <w:rsid w:val="00FE7E3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34744"/>
  <w15:chartTrackingRefBased/>
  <w15:docId w15:val="{4DB1DF01-8126-47B6-A860-6B3946C76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4E0E"/>
    <w:pPr>
      <w:spacing w:line="240" w:lineRule="auto"/>
      <w:jc w:val="both"/>
    </w:pPr>
    <w:rPr>
      <w:rFonts w:ascii="Montserrat" w:hAnsi="Montserrat"/>
      <w:kern w:val="0"/>
      <w:sz w:val="20"/>
      <w14:ligatures w14:val="none"/>
    </w:rPr>
  </w:style>
  <w:style w:type="paragraph" w:styleId="Ttulo1">
    <w:name w:val="heading 1"/>
    <w:aliases w:val="Headline,H1,h1,II+,I,Document Header1,Chapter,heading 1,Titulo 1,Section Heading,Part"/>
    <w:basedOn w:val="Normal"/>
    <w:next w:val="Normal"/>
    <w:link w:val="Ttulo1Car"/>
    <w:uiPriority w:val="9"/>
    <w:qFormat/>
    <w:rsid w:val="00511324"/>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Ttulo2">
    <w:name w:val="heading 2"/>
    <w:aliases w:val="h2"/>
    <w:basedOn w:val="Normal"/>
    <w:next w:val="Normal"/>
    <w:link w:val="Ttulo2Car"/>
    <w:unhideWhenUsed/>
    <w:qFormat/>
    <w:rsid w:val="00511324"/>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Ttulo3">
    <w:name w:val="heading 3"/>
    <w:aliases w:val="H3,Titulo 3,Level 1 - 1,h3,Level 3 Topic Heading,Section"/>
    <w:basedOn w:val="Normal"/>
    <w:next w:val="Normal"/>
    <w:link w:val="Ttulo3Car"/>
    <w:uiPriority w:val="9"/>
    <w:unhideWhenUsed/>
    <w:qFormat/>
    <w:rsid w:val="00511324"/>
    <w:pPr>
      <w:keepNext/>
      <w:keepLines/>
      <w:spacing w:before="160" w:after="80"/>
      <w:outlineLvl w:val="2"/>
    </w:pPr>
    <w:rPr>
      <w:rFonts w:eastAsiaTheme="majorEastAsia" w:cstheme="majorBidi"/>
      <w:color w:val="2E74B5" w:themeColor="accent1" w:themeShade="BF"/>
      <w:sz w:val="28"/>
      <w:szCs w:val="28"/>
    </w:rPr>
  </w:style>
  <w:style w:type="paragraph" w:styleId="Ttulo4">
    <w:name w:val="heading 4"/>
    <w:aliases w:val=" Car7,Heading 4 Char, Car Char8, Car9 Char,Car7,Car Char8,Car9 Char"/>
    <w:basedOn w:val="Normal"/>
    <w:next w:val="Normal"/>
    <w:link w:val="Ttulo4Car"/>
    <w:unhideWhenUsed/>
    <w:qFormat/>
    <w:rsid w:val="00511324"/>
    <w:pPr>
      <w:keepNext/>
      <w:keepLines/>
      <w:spacing w:before="80" w:after="40"/>
      <w:outlineLvl w:val="3"/>
    </w:pPr>
    <w:rPr>
      <w:rFonts w:eastAsiaTheme="majorEastAsia" w:cstheme="majorBidi"/>
      <w:i/>
      <w:iCs/>
      <w:color w:val="2E74B5" w:themeColor="accent1" w:themeShade="BF"/>
    </w:rPr>
  </w:style>
  <w:style w:type="paragraph" w:styleId="Ttulo5">
    <w:name w:val="heading 5"/>
    <w:basedOn w:val="Normal"/>
    <w:next w:val="Normal"/>
    <w:link w:val="Ttulo5Car"/>
    <w:uiPriority w:val="9"/>
    <w:unhideWhenUsed/>
    <w:qFormat/>
    <w:rsid w:val="00511324"/>
    <w:pPr>
      <w:keepNext/>
      <w:keepLines/>
      <w:spacing w:before="80" w:after="40"/>
      <w:outlineLvl w:val="4"/>
    </w:pPr>
    <w:rPr>
      <w:rFonts w:eastAsiaTheme="majorEastAsia" w:cstheme="majorBidi"/>
      <w:color w:val="2E74B5" w:themeColor="accent1" w:themeShade="BF"/>
    </w:rPr>
  </w:style>
  <w:style w:type="paragraph" w:styleId="Ttulo6">
    <w:name w:val="heading 6"/>
    <w:basedOn w:val="Normal"/>
    <w:next w:val="Normal"/>
    <w:link w:val="Ttulo6Car"/>
    <w:uiPriority w:val="9"/>
    <w:unhideWhenUsed/>
    <w:qFormat/>
    <w:rsid w:val="00511324"/>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unhideWhenUsed/>
    <w:qFormat/>
    <w:rsid w:val="00511324"/>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unhideWhenUsed/>
    <w:qFormat/>
    <w:rsid w:val="00511324"/>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unhideWhenUsed/>
    <w:qFormat/>
    <w:rsid w:val="00511324"/>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h1 Car,II+ Car,I Car,Document Header1 Car,Chapter Car,heading 1 Car,Titulo 1 Car,Section Heading Car,Part Car"/>
    <w:basedOn w:val="Fuentedeprrafopredeter"/>
    <w:link w:val="Ttulo1"/>
    <w:uiPriority w:val="9"/>
    <w:rsid w:val="00511324"/>
    <w:rPr>
      <w:rFonts w:asciiTheme="majorHAnsi" w:eastAsiaTheme="majorEastAsia" w:hAnsiTheme="majorHAnsi" w:cstheme="majorBidi"/>
      <w:color w:val="2E74B5" w:themeColor="accent1" w:themeShade="BF"/>
      <w:sz w:val="40"/>
      <w:szCs w:val="40"/>
    </w:rPr>
  </w:style>
  <w:style w:type="character" w:customStyle="1" w:styleId="Ttulo2Car">
    <w:name w:val="Título 2 Car"/>
    <w:aliases w:val="h2 Car"/>
    <w:basedOn w:val="Fuentedeprrafopredeter"/>
    <w:link w:val="Ttulo2"/>
    <w:rsid w:val="00511324"/>
    <w:rPr>
      <w:rFonts w:asciiTheme="majorHAnsi" w:eastAsiaTheme="majorEastAsia" w:hAnsiTheme="majorHAnsi" w:cstheme="majorBidi"/>
      <w:color w:val="2E74B5" w:themeColor="accent1" w:themeShade="BF"/>
      <w:sz w:val="32"/>
      <w:szCs w:val="32"/>
    </w:rPr>
  </w:style>
  <w:style w:type="character" w:customStyle="1" w:styleId="Ttulo3Car">
    <w:name w:val="Título 3 Car"/>
    <w:aliases w:val="H3 Car,Titulo 3 Car,Level 1 - 1 Car,h3 Car,Level 3 Topic Heading Car,Section Car"/>
    <w:basedOn w:val="Fuentedeprrafopredeter"/>
    <w:link w:val="Ttulo3"/>
    <w:uiPriority w:val="9"/>
    <w:rsid w:val="00511324"/>
    <w:rPr>
      <w:rFonts w:eastAsiaTheme="majorEastAsia" w:cstheme="majorBidi"/>
      <w:color w:val="2E74B5" w:themeColor="accent1" w:themeShade="BF"/>
      <w:sz w:val="28"/>
      <w:szCs w:val="28"/>
    </w:rPr>
  </w:style>
  <w:style w:type="character" w:customStyle="1" w:styleId="Ttulo4Car">
    <w:name w:val="Título 4 Car"/>
    <w:aliases w:val=" Car7 Car,Heading 4 Char Car, Car Char8 Car, Car9 Char Car,Car7 Car,Car Char8 Car,Car9 Char Car"/>
    <w:basedOn w:val="Fuentedeprrafopredeter"/>
    <w:link w:val="Ttulo4"/>
    <w:rsid w:val="00511324"/>
    <w:rPr>
      <w:rFonts w:eastAsiaTheme="majorEastAsia" w:cstheme="majorBidi"/>
      <w:i/>
      <w:iCs/>
      <w:color w:val="2E74B5" w:themeColor="accent1" w:themeShade="BF"/>
    </w:rPr>
  </w:style>
  <w:style w:type="character" w:customStyle="1" w:styleId="Ttulo5Car">
    <w:name w:val="Título 5 Car"/>
    <w:basedOn w:val="Fuentedeprrafopredeter"/>
    <w:link w:val="Ttulo5"/>
    <w:uiPriority w:val="9"/>
    <w:rsid w:val="00511324"/>
    <w:rPr>
      <w:rFonts w:eastAsiaTheme="majorEastAsia" w:cstheme="majorBidi"/>
      <w:color w:val="2E74B5" w:themeColor="accent1" w:themeShade="BF"/>
    </w:rPr>
  </w:style>
  <w:style w:type="character" w:customStyle="1" w:styleId="Ttulo6Car">
    <w:name w:val="Título 6 Car"/>
    <w:basedOn w:val="Fuentedeprrafopredeter"/>
    <w:link w:val="Ttulo6"/>
    <w:uiPriority w:val="9"/>
    <w:rsid w:val="00511324"/>
    <w:rPr>
      <w:rFonts w:eastAsiaTheme="majorEastAsia" w:cstheme="majorBidi"/>
      <w:i/>
      <w:iCs/>
      <w:color w:val="595959" w:themeColor="text1" w:themeTint="A6"/>
    </w:rPr>
  </w:style>
  <w:style w:type="character" w:customStyle="1" w:styleId="Ttulo7Car">
    <w:name w:val="Título 7 Car"/>
    <w:basedOn w:val="Fuentedeprrafopredeter"/>
    <w:link w:val="Ttulo7"/>
    <w:uiPriority w:val="9"/>
    <w:rsid w:val="00511324"/>
    <w:rPr>
      <w:rFonts w:eastAsiaTheme="majorEastAsia" w:cstheme="majorBidi"/>
      <w:color w:val="595959" w:themeColor="text1" w:themeTint="A6"/>
    </w:rPr>
  </w:style>
  <w:style w:type="character" w:customStyle="1" w:styleId="Ttulo8Car">
    <w:name w:val="Título 8 Car"/>
    <w:basedOn w:val="Fuentedeprrafopredeter"/>
    <w:link w:val="Ttulo8"/>
    <w:uiPriority w:val="9"/>
    <w:rsid w:val="00511324"/>
    <w:rPr>
      <w:rFonts w:eastAsiaTheme="majorEastAsia" w:cstheme="majorBidi"/>
      <w:i/>
      <w:iCs/>
      <w:color w:val="272727" w:themeColor="text1" w:themeTint="D8"/>
    </w:rPr>
  </w:style>
  <w:style w:type="character" w:customStyle="1" w:styleId="Ttulo9Car">
    <w:name w:val="Título 9 Car"/>
    <w:basedOn w:val="Fuentedeprrafopredeter"/>
    <w:link w:val="Ttulo9"/>
    <w:uiPriority w:val="9"/>
    <w:rsid w:val="00511324"/>
    <w:rPr>
      <w:rFonts w:eastAsiaTheme="majorEastAsia" w:cstheme="majorBidi"/>
      <w:color w:val="272727" w:themeColor="text1" w:themeTint="D8"/>
    </w:rPr>
  </w:style>
  <w:style w:type="paragraph" w:styleId="Ttulo">
    <w:name w:val="Title"/>
    <w:basedOn w:val="Normal"/>
    <w:next w:val="Normal"/>
    <w:link w:val="TtuloCar"/>
    <w:uiPriority w:val="10"/>
    <w:qFormat/>
    <w:rsid w:val="00511324"/>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11324"/>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qFormat/>
    <w:rsid w:val="00511324"/>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rsid w:val="00511324"/>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11324"/>
    <w:pPr>
      <w:spacing w:before="160"/>
      <w:jc w:val="center"/>
    </w:pPr>
    <w:rPr>
      <w:i/>
      <w:iCs/>
      <w:color w:val="404040" w:themeColor="text1" w:themeTint="BF"/>
    </w:rPr>
  </w:style>
  <w:style w:type="character" w:customStyle="1" w:styleId="CitaCar">
    <w:name w:val="Cita Car"/>
    <w:basedOn w:val="Fuentedeprrafopredeter"/>
    <w:link w:val="Cita"/>
    <w:uiPriority w:val="29"/>
    <w:rsid w:val="00511324"/>
    <w:rPr>
      <w:i/>
      <w:iCs/>
      <w:color w:val="404040" w:themeColor="text1" w:themeTint="BF"/>
    </w:rPr>
  </w:style>
  <w:style w:type="paragraph" w:styleId="Prrafodelista">
    <w:name w:val="List Paragraph"/>
    <w:aliases w:val="Dot pt,No Spacing1,List Paragraph Char Char Char,Indicator Text,List Paragraph1,Numbered Para 1,4 Párrafo de lista,Figuras,DH1,Párrafo de lista 2,Colorful List - Accent 11,Bullet 1,F5 List Paragraph,Bullet Points,lp1,3,List Paragraph11"/>
    <w:basedOn w:val="Normal"/>
    <w:link w:val="PrrafodelistaCar"/>
    <w:uiPriority w:val="34"/>
    <w:qFormat/>
    <w:rsid w:val="00511324"/>
    <w:pPr>
      <w:ind w:left="720"/>
      <w:contextualSpacing/>
    </w:pPr>
  </w:style>
  <w:style w:type="character" w:styleId="nfasisintenso">
    <w:name w:val="Intense Emphasis"/>
    <w:basedOn w:val="Fuentedeprrafopredeter"/>
    <w:uiPriority w:val="21"/>
    <w:qFormat/>
    <w:rsid w:val="00511324"/>
    <w:rPr>
      <w:i/>
      <w:iCs/>
      <w:color w:val="2E74B5" w:themeColor="accent1" w:themeShade="BF"/>
    </w:rPr>
  </w:style>
  <w:style w:type="paragraph" w:styleId="Citadestacada">
    <w:name w:val="Intense Quote"/>
    <w:basedOn w:val="Normal"/>
    <w:next w:val="Normal"/>
    <w:link w:val="CitadestacadaCar"/>
    <w:uiPriority w:val="30"/>
    <w:qFormat/>
    <w:rsid w:val="00511324"/>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destacadaCar">
    <w:name w:val="Cita destacada Car"/>
    <w:basedOn w:val="Fuentedeprrafopredeter"/>
    <w:link w:val="Citadestacada"/>
    <w:uiPriority w:val="30"/>
    <w:rsid w:val="00511324"/>
    <w:rPr>
      <w:i/>
      <w:iCs/>
      <w:color w:val="2E74B5" w:themeColor="accent1" w:themeShade="BF"/>
    </w:rPr>
  </w:style>
  <w:style w:type="character" w:styleId="Referenciaintensa">
    <w:name w:val="Intense Reference"/>
    <w:basedOn w:val="Fuentedeprrafopredeter"/>
    <w:uiPriority w:val="32"/>
    <w:qFormat/>
    <w:rsid w:val="00511324"/>
    <w:rPr>
      <w:b/>
      <w:bCs/>
      <w:smallCaps/>
      <w:color w:val="2E74B5" w:themeColor="accent1" w:themeShade="BF"/>
      <w:spacing w:val="5"/>
    </w:rPr>
  </w:style>
  <w:style w:type="paragraph" w:styleId="Encabezado">
    <w:name w:val="header"/>
    <w:aliases w:val="ITT i,LetterHeader,Cover Page,encabezado,En-tête SQ,ContentsHeader,aria,*Header,base, Car,Encabezado Car Car,h,logomai,even,Header/Footer,header odd,Hyphen,body,Chapter Name,APNSHEADER2,L1 Header,Car3,Car51,Car Char4,Car5 Char,Car3 Car Car"/>
    <w:basedOn w:val="Normal"/>
    <w:link w:val="EncabezadoCar"/>
    <w:uiPriority w:val="99"/>
    <w:unhideWhenUsed/>
    <w:qFormat/>
    <w:rsid w:val="00511324"/>
    <w:pPr>
      <w:tabs>
        <w:tab w:val="center" w:pos="4419"/>
        <w:tab w:val="right" w:pos="8838"/>
      </w:tabs>
      <w:spacing w:after="0"/>
    </w:pPr>
  </w:style>
  <w:style w:type="character" w:customStyle="1" w:styleId="EncabezadoCar">
    <w:name w:val="Encabezado Car"/>
    <w:aliases w:val="ITT i Car,LetterHeader Car,Cover Page Car,encabezado Car,En-tête SQ Car,ContentsHeader Car,aria Car,*Header Car,base Car, Car Car,Encabezado Car Car Car,h Car,logomai Car,even Car,Header/Footer Car,header odd Car,Hyphen Car,body Car"/>
    <w:basedOn w:val="Fuentedeprrafopredeter"/>
    <w:link w:val="Encabezado"/>
    <w:uiPriority w:val="99"/>
    <w:rsid w:val="00511324"/>
    <w:rPr>
      <w:rFonts w:ascii="Montserrat" w:hAnsi="Montserrat"/>
      <w:kern w:val="0"/>
      <w:sz w:val="20"/>
      <w14:ligatures w14:val="none"/>
    </w:rPr>
  </w:style>
  <w:style w:type="paragraph" w:styleId="Piedepgina">
    <w:name w:val="footer"/>
    <w:aliases w:val="Pie de página1,footer odd,footer odd1,footer odd2,footer odd3,footer odd4,footer odd5,footer Car"/>
    <w:basedOn w:val="Normal"/>
    <w:link w:val="PiedepginaCar"/>
    <w:uiPriority w:val="99"/>
    <w:unhideWhenUsed/>
    <w:rsid w:val="00511324"/>
    <w:pPr>
      <w:tabs>
        <w:tab w:val="center" w:pos="4419"/>
        <w:tab w:val="right" w:pos="8838"/>
      </w:tabs>
      <w:spacing w:after="0"/>
    </w:pPr>
  </w:style>
  <w:style w:type="character" w:customStyle="1" w:styleId="PiedepginaCar">
    <w:name w:val="Pie de página Car"/>
    <w:aliases w:val="Pie de página1 Car,footer odd Car,footer odd1 Car,footer odd2 Car,footer odd3 Car,footer odd4 Car,footer odd5 Car,footer Car Car"/>
    <w:basedOn w:val="Fuentedeprrafopredeter"/>
    <w:link w:val="Piedepgina"/>
    <w:uiPriority w:val="99"/>
    <w:rsid w:val="00511324"/>
    <w:rPr>
      <w:rFonts w:ascii="Montserrat" w:hAnsi="Montserrat"/>
      <w:kern w:val="0"/>
      <w:sz w:val="20"/>
      <w14:ligatures w14:val="none"/>
    </w:rPr>
  </w:style>
  <w:style w:type="character" w:customStyle="1" w:styleId="PrrafodelistaCar">
    <w:name w:val="Párrafo de lista Car"/>
    <w:aliases w:val="Dot pt Car,No Spacing1 Car,List Paragraph Char Char Char Car,Indicator Text Car,List Paragraph1 Car,Numbered Para 1 Car,4 Párrafo de lista Car,Figuras Car,DH1 Car,Párrafo de lista 2 Car,Colorful List - Accent 11 Car,Bullet 1 Car"/>
    <w:link w:val="Prrafodelista"/>
    <w:uiPriority w:val="34"/>
    <w:qFormat/>
    <w:locked/>
    <w:rsid w:val="00511324"/>
  </w:style>
  <w:style w:type="paragraph" w:styleId="Sinespaciado">
    <w:name w:val="No Spacing"/>
    <w:link w:val="SinespaciadoCar"/>
    <w:uiPriority w:val="1"/>
    <w:qFormat/>
    <w:rsid w:val="00511324"/>
    <w:pPr>
      <w:spacing w:after="0" w:line="240" w:lineRule="auto"/>
    </w:pPr>
    <w:rPr>
      <w:rFonts w:ascii="Montserrat" w:eastAsia="Times New Roman" w:hAnsi="Montserrat" w:cs="Arial"/>
      <w:kern w:val="0"/>
      <w:sz w:val="20"/>
      <w:szCs w:val="24"/>
      <w:lang w:val="es-ES" w:eastAsia="es-ES"/>
      <w14:ligatures w14:val="none"/>
    </w:rPr>
  </w:style>
  <w:style w:type="character" w:customStyle="1" w:styleId="SinespaciadoCar">
    <w:name w:val="Sin espaciado Car"/>
    <w:link w:val="Sinespaciado"/>
    <w:uiPriority w:val="1"/>
    <w:rsid w:val="00511324"/>
    <w:rPr>
      <w:rFonts w:ascii="Montserrat" w:eastAsia="Times New Roman" w:hAnsi="Montserrat" w:cs="Arial"/>
      <w:kern w:val="0"/>
      <w:sz w:val="20"/>
      <w:szCs w:val="24"/>
      <w:lang w:val="es-ES" w:eastAsia="es-ES"/>
      <w14:ligatures w14:val="none"/>
    </w:rPr>
  </w:style>
  <w:style w:type="paragraph" w:styleId="TDC1">
    <w:name w:val="toc 1"/>
    <w:basedOn w:val="Normal"/>
    <w:next w:val="Normal"/>
    <w:autoRedefine/>
    <w:uiPriority w:val="39"/>
    <w:unhideWhenUsed/>
    <w:rsid w:val="00511324"/>
    <w:pPr>
      <w:tabs>
        <w:tab w:val="left" w:pos="709"/>
        <w:tab w:val="right" w:leader="dot" w:pos="9962"/>
      </w:tabs>
      <w:spacing w:after="100"/>
      <w:ind w:left="426"/>
    </w:pPr>
    <w:rPr>
      <w:rFonts w:cs="Arial"/>
      <w:b/>
      <w:noProof/>
      <w:lang w:val="es-ES_tradnl"/>
    </w:rPr>
  </w:style>
  <w:style w:type="paragraph" w:styleId="TDC2">
    <w:name w:val="toc 2"/>
    <w:basedOn w:val="Normal"/>
    <w:next w:val="Normal"/>
    <w:autoRedefine/>
    <w:uiPriority w:val="39"/>
    <w:unhideWhenUsed/>
    <w:rsid w:val="00511324"/>
    <w:pPr>
      <w:tabs>
        <w:tab w:val="right" w:leader="dot" w:pos="9962"/>
      </w:tabs>
      <w:spacing w:after="100"/>
      <w:ind w:left="403"/>
    </w:pPr>
    <w:rPr>
      <w:rFonts w:ascii="Montserrat SemiBold" w:hAnsi="Montserrat SemiBold"/>
      <w:b/>
      <w:noProof/>
      <w:szCs w:val="20"/>
    </w:rPr>
  </w:style>
  <w:style w:type="paragraph" w:styleId="TDC3">
    <w:name w:val="toc 3"/>
    <w:basedOn w:val="Normal"/>
    <w:next w:val="Normal"/>
    <w:autoRedefine/>
    <w:uiPriority w:val="39"/>
    <w:unhideWhenUsed/>
    <w:rsid w:val="00511324"/>
    <w:pPr>
      <w:tabs>
        <w:tab w:val="right" w:leader="dot" w:pos="9962"/>
      </w:tabs>
      <w:spacing w:after="100"/>
      <w:ind w:left="403"/>
    </w:pPr>
  </w:style>
  <w:style w:type="character" w:styleId="Hipervnculo">
    <w:name w:val="Hyperlink"/>
    <w:basedOn w:val="Fuentedeprrafopredeter"/>
    <w:uiPriority w:val="99"/>
    <w:unhideWhenUsed/>
    <w:rsid w:val="00511324"/>
    <w:rPr>
      <w:color w:val="0563C1" w:themeColor="hyperlink"/>
      <w:u w:val="single"/>
    </w:rPr>
  </w:style>
  <w:style w:type="paragraph" w:styleId="NormalWeb">
    <w:name w:val="Normal (Web)"/>
    <w:basedOn w:val="Normal"/>
    <w:link w:val="NormalWebCar"/>
    <w:uiPriority w:val="99"/>
    <w:unhideWhenUsed/>
    <w:rsid w:val="00511324"/>
    <w:pPr>
      <w:spacing w:before="100" w:beforeAutospacing="1" w:after="100" w:afterAutospacing="1"/>
      <w:jc w:val="left"/>
    </w:pPr>
    <w:rPr>
      <w:rFonts w:ascii="Times" w:eastAsia="MS Mincho" w:hAnsi="Times" w:cs="Times New Roman"/>
      <w:szCs w:val="20"/>
      <w:lang w:val="es-ES_tradnl" w:eastAsia="es-ES"/>
    </w:rPr>
  </w:style>
  <w:style w:type="character" w:customStyle="1" w:styleId="NormalWebCar">
    <w:name w:val="Normal (Web) Car"/>
    <w:link w:val="NormalWeb"/>
    <w:uiPriority w:val="99"/>
    <w:locked/>
    <w:rsid w:val="00511324"/>
    <w:rPr>
      <w:rFonts w:ascii="Times" w:eastAsia="MS Mincho" w:hAnsi="Times" w:cs="Times New Roman"/>
      <w:kern w:val="0"/>
      <w:sz w:val="20"/>
      <w:szCs w:val="20"/>
      <w:lang w:val="es-ES_tradnl" w:eastAsia="es-ES"/>
      <w14:ligatures w14:val="none"/>
    </w:rPr>
  </w:style>
  <w:style w:type="paragraph" w:customStyle="1" w:styleId="Texto">
    <w:name w:val="Texto"/>
    <w:basedOn w:val="Normal"/>
    <w:link w:val="TextoCar"/>
    <w:uiPriority w:val="99"/>
    <w:qFormat/>
    <w:rsid w:val="00511324"/>
    <w:pPr>
      <w:suppressAutoHyphens/>
      <w:spacing w:after="101" w:line="216" w:lineRule="exact"/>
      <w:ind w:firstLine="288"/>
    </w:pPr>
    <w:rPr>
      <w:rFonts w:ascii="Arial" w:eastAsia="Times New Roman" w:hAnsi="Arial" w:cs="Times New Roman"/>
      <w:noProof/>
      <w:sz w:val="18"/>
      <w:szCs w:val="20"/>
      <w:lang w:eastAsia="ar-SA"/>
    </w:rPr>
  </w:style>
  <w:style w:type="paragraph" w:styleId="Textodeglobo">
    <w:name w:val="Balloon Text"/>
    <w:basedOn w:val="Normal"/>
    <w:link w:val="TextodegloboCar"/>
    <w:uiPriority w:val="99"/>
    <w:semiHidden/>
    <w:unhideWhenUsed/>
    <w:rsid w:val="00511324"/>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11324"/>
    <w:rPr>
      <w:rFonts w:ascii="Segoe UI" w:hAnsi="Segoe UI" w:cs="Segoe UI"/>
      <w:kern w:val="0"/>
      <w:sz w:val="18"/>
      <w:szCs w:val="18"/>
      <w14:ligatures w14:val="none"/>
    </w:rPr>
  </w:style>
  <w:style w:type="table" w:styleId="Tablaconcuadrcula">
    <w:name w:val="Table Grid"/>
    <w:basedOn w:val="Tablanormal"/>
    <w:uiPriority w:val="39"/>
    <w:rsid w:val="00511324"/>
    <w:pPr>
      <w:spacing w:after="0" w:line="240" w:lineRule="auto"/>
    </w:pPr>
    <w:rPr>
      <w:rFonts w:ascii="Times New Roman" w:eastAsia="Times New Roman" w:hAnsi="Times New Roman" w:cs="Times New Roman"/>
      <w:kern w:val="0"/>
      <w:sz w:val="20"/>
      <w:szCs w:val="2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511324"/>
    <w:rPr>
      <w:color w:val="954F72" w:themeColor="followedHyperlink"/>
      <w:u w:val="single"/>
    </w:rPr>
  </w:style>
  <w:style w:type="character" w:customStyle="1" w:styleId="Ninguno">
    <w:name w:val="Ninguno"/>
    <w:rsid w:val="00511324"/>
    <w:rPr>
      <w:lang w:val="es-ES_tradnl"/>
    </w:rPr>
  </w:style>
  <w:style w:type="paragraph" w:styleId="Textoindependiente">
    <w:name w:val="Body Text"/>
    <w:aliases w:val="Body Text Char,TITULO SECCION"/>
    <w:basedOn w:val="Normal"/>
    <w:link w:val="TextoindependienteCar"/>
    <w:uiPriority w:val="99"/>
    <w:rsid w:val="00511324"/>
    <w:pPr>
      <w:suppressAutoHyphens/>
      <w:spacing w:after="120"/>
      <w:jc w:val="left"/>
    </w:pPr>
    <w:rPr>
      <w:rFonts w:ascii="Times New Roman" w:eastAsia="Times New Roman" w:hAnsi="Times New Roman" w:cs="Times New Roman"/>
      <w:noProof/>
      <w:sz w:val="24"/>
      <w:szCs w:val="20"/>
      <w:lang w:val="es-ES" w:eastAsia="ar-SA"/>
    </w:rPr>
  </w:style>
  <w:style w:type="character" w:customStyle="1" w:styleId="TextoindependienteCar">
    <w:name w:val="Texto independiente Car"/>
    <w:aliases w:val="Body Text Char Car,TITULO SECCION Car"/>
    <w:basedOn w:val="Fuentedeprrafopredeter"/>
    <w:link w:val="Textoindependiente"/>
    <w:uiPriority w:val="99"/>
    <w:rsid w:val="00511324"/>
    <w:rPr>
      <w:rFonts w:ascii="Times New Roman" w:eastAsia="Times New Roman" w:hAnsi="Times New Roman" w:cs="Times New Roman"/>
      <w:noProof/>
      <w:kern w:val="0"/>
      <w:sz w:val="24"/>
      <w:szCs w:val="20"/>
      <w:lang w:val="es-ES" w:eastAsia="ar-SA"/>
      <w14:ligatures w14:val="none"/>
    </w:rPr>
  </w:style>
  <w:style w:type="paragraph" w:styleId="Sangradetextonormal">
    <w:name w:val="Body Text Indent"/>
    <w:basedOn w:val="Normal"/>
    <w:link w:val="SangradetextonormalCar"/>
    <w:uiPriority w:val="99"/>
    <w:unhideWhenUsed/>
    <w:rsid w:val="00511324"/>
    <w:pPr>
      <w:spacing w:after="120"/>
      <w:ind w:left="283"/>
    </w:pPr>
  </w:style>
  <w:style w:type="character" w:customStyle="1" w:styleId="SangradetextonormalCar">
    <w:name w:val="Sangría de texto normal Car"/>
    <w:basedOn w:val="Fuentedeprrafopredeter"/>
    <w:link w:val="Sangradetextonormal"/>
    <w:uiPriority w:val="99"/>
    <w:rsid w:val="00511324"/>
    <w:rPr>
      <w:rFonts w:ascii="Montserrat" w:hAnsi="Montserrat"/>
      <w:kern w:val="0"/>
      <w:sz w:val="20"/>
      <w14:ligatures w14:val="none"/>
    </w:rPr>
  </w:style>
  <w:style w:type="table" w:styleId="Tablanormal3">
    <w:name w:val="Plain Table 3"/>
    <w:basedOn w:val="Tablanormal"/>
    <w:uiPriority w:val="43"/>
    <w:rsid w:val="00511324"/>
    <w:pPr>
      <w:spacing w:after="0" w:line="240" w:lineRule="auto"/>
    </w:pPr>
    <w:rPr>
      <w:kern w:val="0"/>
      <w14:ligatures w14:val="none"/>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m91763113346106596m7313138160496177183gmail-msoheader">
    <w:name w:val="m_91763113346106596m_7313138160496177183gmail-msoheader"/>
    <w:basedOn w:val="Normal"/>
    <w:rsid w:val="00511324"/>
    <w:pPr>
      <w:spacing w:before="100" w:beforeAutospacing="1" w:after="100" w:afterAutospacing="1"/>
      <w:jc w:val="left"/>
    </w:pPr>
    <w:rPr>
      <w:rFonts w:ascii="Times" w:eastAsia="MS Mincho" w:hAnsi="Times" w:cs="Times New Roman"/>
      <w:szCs w:val="20"/>
      <w:lang w:val="es-ES_tradnl" w:eastAsia="es-ES"/>
    </w:rPr>
  </w:style>
  <w:style w:type="paragraph" w:customStyle="1" w:styleId="Prrafobsico">
    <w:name w:val="[Párrafo básico]"/>
    <w:basedOn w:val="Normal"/>
    <w:uiPriority w:val="99"/>
    <w:rsid w:val="00511324"/>
    <w:pPr>
      <w:widowControl w:val="0"/>
      <w:autoSpaceDE w:val="0"/>
      <w:autoSpaceDN w:val="0"/>
      <w:adjustRightInd w:val="0"/>
      <w:spacing w:after="0" w:line="288" w:lineRule="auto"/>
      <w:jc w:val="left"/>
      <w:textAlignment w:val="center"/>
    </w:pPr>
    <w:rPr>
      <w:rFonts w:ascii="MinionPro-Regular" w:eastAsia="MS Mincho" w:hAnsi="MinionPro-Regular" w:cs="MinionPro-Regular"/>
      <w:color w:val="000000"/>
      <w:sz w:val="24"/>
      <w:szCs w:val="24"/>
      <w:lang w:val="es-ES_tradnl" w:eastAsia="es-ES"/>
    </w:rPr>
  </w:style>
  <w:style w:type="paragraph" w:styleId="Textoindependiente2">
    <w:name w:val="Body Text 2"/>
    <w:basedOn w:val="Normal"/>
    <w:link w:val="Textoindependiente2Car"/>
    <w:uiPriority w:val="99"/>
    <w:unhideWhenUsed/>
    <w:rsid w:val="00511324"/>
    <w:pPr>
      <w:spacing w:after="120" w:line="480" w:lineRule="auto"/>
      <w:jc w:val="left"/>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rsid w:val="00511324"/>
    <w:rPr>
      <w:rFonts w:ascii="Times New Roman" w:eastAsia="Times New Roman" w:hAnsi="Times New Roman" w:cs="Times New Roman"/>
      <w:kern w:val="0"/>
      <w:sz w:val="24"/>
      <w:szCs w:val="24"/>
      <w:lang w:val="es-ES" w:eastAsia="es-ES"/>
      <w14:ligatures w14:val="none"/>
    </w:rPr>
  </w:style>
  <w:style w:type="paragraph" w:styleId="Sangra3detindependiente">
    <w:name w:val="Body Text Indent 3"/>
    <w:basedOn w:val="Normal"/>
    <w:link w:val="Sangra3detindependienteCar"/>
    <w:rsid w:val="00511324"/>
    <w:pPr>
      <w:spacing w:after="120"/>
      <w:ind w:left="283"/>
      <w:jc w:val="left"/>
    </w:pPr>
    <w:rPr>
      <w:rFonts w:ascii="Times New Roman" w:eastAsia="Times New Roman"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rsid w:val="00511324"/>
    <w:rPr>
      <w:rFonts w:ascii="Times New Roman" w:eastAsia="Times New Roman" w:hAnsi="Times New Roman" w:cs="Times New Roman"/>
      <w:kern w:val="0"/>
      <w:sz w:val="16"/>
      <w:szCs w:val="16"/>
      <w:lang w:val="es-ES" w:eastAsia="es-ES"/>
      <w14:ligatures w14:val="none"/>
    </w:rPr>
  </w:style>
  <w:style w:type="paragraph" w:styleId="Sangra2detindependiente">
    <w:name w:val="Body Text Indent 2"/>
    <w:basedOn w:val="Normal"/>
    <w:link w:val="Sangra2detindependienteCar"/>
    <w:rsid w:val="00511324"/>
    <w:pPr>
      <w:spacing w:after="120" w:line="480" w:lineRule="auto"/>
      <w:ind w:left="283"/>
      <w:jc w:val="left"/>
    </w:pPr>
    <w:rPr>
      <w:rFonts w:ascii="Times New Roman" w:eastAsia="Times New Roman" w:hAnsi="Times New Roman" w:cs="Times New Roman"/>
      <w:szCs w:val="20"/>
      <w:lang w:val="es-ES" w:eastAsia="es-ES"/>
    </w:rPr>
  </w:style>
  <w:style w:type="character" w:customStyle="1" w:styleId="Sangra2detindependienteCar">
    <w:name w:val="Sangría 2 de t. independiente Car"/>
    <w:basedOn w:val="Fuentedeprrafopredeter"/>
    <w:link w:val="Sangra2detindependiente"/>
    <w:rsid w:val="00511324"/>
    <w:rPr>
      <w:rFonts w:ascii="Times New Roman" w:eastAsia="Times New Roman" w:hAnsi="Times New Roman" w:cs="Times New Roman"/>
      <w:kern w:val="0"/>
      <w:sz w:val="20"/>
      <w:szCs w:val="20"/>
      <w:lang w:val="es-ES" w:eastAsia="es-ES"/>
      <w14:ligatures w14:val="none"/>
    </w:rPr>
  </w:style>
  <w:style w:type="paragraph" w:customStyle="1" w:styleId="Normal1">
    <w:name w:val="Normal1"/>
    <w:rsid w:val="00511324"/>
    <w:pPr>
      <w:spacing w:after="0" w:line="240" w:lineRule="auto"/>
    </w:pPr>
    <w:rPr>
      <w:rFonts w:ascii="Times New Roman" w:eastAsia="Times New Roman" w:hAnsi="Times New Roman" w:cs="Times New Roman"/>
      <w:kern w:val="0"/>
      <w:sz w:val="24"/>
      <w:szCs w:val="24"/>
      <w:lang w:val="es-ES" w:eastAsia="es-ES_tradnl"/>
      <w14:ligatures w14:val="none"/>
    </w:rPr>
  </w:style>
  <w:style w:type="paragraph" w:styleId="TDC4">
    <w:name w:val="toc 4"/>
    <w:basedOn w:val="Normal"/>
    <w:next w:val="Normal"/>
    <w:autoRedefine/>
    <w:uiPriority w:val="39"/>
    <w:unhideWhenUsed/>
    <w:rsid w:val="00511324"/>
    <w:pPr>
      <w:spacing w:after="100" w:line="259" w:lineRule="auto"/>
      <w:ind w:left="660"/>
      <w:jc w:val="left"/>
    </w:pPr>
    <w:rPr>
      <w:rFonts w:asciiTheme="minorHAnsi" w:eastAsiaTheme="minorEastAsia" w:hAnsiTheme="minorHAnsi"/>
      <w:sz w:val="22"/>
      <w:lang w:eastAsia="es-MX"/>
    </w:rPr>
  </w:style>
  <w:style w:type="paragraph" w:styleId="TDC5">
    <w:name w:val="toc 5"/>
    <w:basedOn w:val="Normal"/>
    <w:next w:val="Normal"/>
    <w:autoRedefine/>
    <w:uiPriority w:val="39"/>
    <w:unhideWhenUsed/>
    <w:rsid w:val="00511324"/>
    <w:pPr>
      <w:spacing w:after="100" w:line="259" w:lineRule="auto"/>
      <w:ind w:left="880"/>
      <w:jc w:val="left"/>
    </w:pPr>
    <w:rPr>
      <w:rFonts w:asciiTheme="minorHAnsi" w:eastAsiaTheme="minorEastAsia" w:hAnsiTheme="minorHAnsi"/>
      <w:sz w:val="22"/>
      <w:lang w:eastAsia="es-MX"/>
    </w:rPr>
  </w:style>
  <w:style w:type="paragraph" w:styleId="TDC6">
    <w:name w:val="toc 6"/>
    <w:basedOn w:val="Normal"/>
    <w:next w:val="Normal"/>
    <w:autoRedefine/>
    <w:uiPriority w:val="39"/>
    <w:unhideWhenUsed/>
    <w:rsid w:val="00511324"/>
    <w:pPr>
      <w:spacing w:after="100" w:line="259" w:lineRule="auto"/>
      <w:ind w:left="1100"/>
      <w:jc w:val="left"/>
    </w:pPr>
    <w:rPr>
      <w:rFonts w:asciiTheme="minorHAnsi" w:eastAsiaTheme="minorEastAsia" w:hAnsiTheme="minorHAnsi"/>
      <w:sz w:val="22"/>
      <w:lang w:eastAsia="es-MX"/>
    </w:rPr>
  </w:style>
  <w:style w:type="paragraph" w:styleId="TDC7">
    <w:name w:val="toc 7"/>
    <w:basedOn w:val="Normal"/>
    <w:next w:val="Normal"/>
    <w:autoRedefine/>
    <w:uiPriority w:val="39"/>
    <w:unhideWhenUsed/>
    <w:rsid w:val="00511324"/>
    <w:pPr>
      <w:spacing w:after="100" w:line="259" w:lineRule="auto"/>
      <w:ind w:left="1320"/>
      <w:jc w:val="left"/>
    </w:pPr>
    <w:rPr>
      <w:rFonts w:asciiTheme="minorHAnsi" w:eastAsiaTheme="minorEastAsia" w:hAnsiTheme="minorHAnsi"/>
      <w:sz w:val="22"/>
      <w:lang w:eastAsia="es-MX"/>
    </w:rPr>
  </w:style>
  <w:style w:type="paragraph" w:styleId="TDC8">
    <w:name w:val="toc 8"/>
    <w:basedOn w:val="Normal"/>
    <w:next w:val="Normal"/>
    <w:autoRedefine/>
    <w:uiPriority w:val="39"/>
    <w:unhideWhenUsed/>
    <w:rsid w:val="00511324"/>
    <w:pPr>
      <w:spacing w:after="100" w:line="259" w:lineRule="auto"/>
      <w:ind w:left="1540"/>
      <w:jc w:val="left"/>
    </w:pPr>
    <w:rPr>
      <w:rFonts w:asciiTheme="minorHAnsi" w:eastAsiaTheme="minorEastAsia" w:hAnsiTheme="minorHAnsi"/>
      <w:sz w:val="22"/>
      <w:lang w:eastAsia="es-MX"/>
    </w:rPr>
  </w:style>
  <w:style w:type="paragraph" w:styleId="TDC9">
    <w:name w:val="toc 9"/>
    <w:basedOn w:val="Normal"/>
    <w:next w:val="Normal"/>
    <w:autoRedefine/>
    <w:uiPriority w:val="39"/>
    <w:unhideWhenUsed/>
    <w:rsid w:val="00511324"/>
    <w:pPr>
      <w:spacing w:after="100" w:line="259" w:lineRule="auto"/>
      <w:ind w:left="1760"/>
      <w:jc w:val="left"/>
    </w:pPr>
    <w:rPr>
      <w:rFonts w:asciiTheme="minorHAnsi" w:eastAsiaTheme="minorEastAsia" w:hAnsiTheme="minorHAnsi"/>
      <w:sz w:val="22"/>
      <w:lang w:eastAsia="es-MX"/>
    </w:rPr>
  </w:style>
  <w:style w:type="character" w:styleId="Refdecomentario">
    <w:name w:val="annotation reference"/>
    <w:basedOn w:val="Fuentedeprrafopredeter"/>
    <w:uiPriority w:val="99"/>
    <w:unhideWhenUsed/>
    <w:rsid w:val="00511324"/>
    <w:rPr>
      <w:sz w:val="16"/>
      <w:szCs w:val="16"/>
    </w:rPr>
  </w:style>
  <w:style w:type="paragraph" w:styleId="Textocomentario">
    <w:name w:val="annotation text"/>
    <w:aliases w:val="Comment Text Char1"/>
    <w:basedOn w:val="Normal"/>
    <w:link w:val="TextocomentarioCar"/>
    <w:uiPriority w:val="99"/>
    <w:unhideWhenUsed/>
    <w:rsid w:val="00511324"/>
    <w:pPr>
      <w:spacing w:after="200"/>
      <w:jc w:val="left"/>
    </w:pPr>
    <w:rPr>
      <w:rFonts w:asciiTheme="minorHAnsi" w:hAnsiTheme="minorHAnsi"/>
      <w:szCs w:val="20"/>
      <w:lang w:val="es-ES"/>
    </w:rPr>
  </w:style>
  <w:style w:type="character" w:customStyle="1" w:styleId="TextocomentarioCar">
    <w:name w:val="Texto comentario Car"/>
    <w:aliases w:val="Comment Text Char1 Car"/>
    <w:basedOn w:val="Fuentedeprrafopredeter"/>
    <w:link w:val="Textocomentario"/>
    <w:uiPriority w:val="99"/>
    <w:rsid w:val="00511324"/>
    <w:rPr>
      <w:kern w:val="0"/>
      <w:sz w:val="20"/>
      <w:szCs w:val="20"/>
      <w:lang w:val="es-ES"/>
      <w14:ligatures w14:val="none"/>
    </w:rPr>
  </w:style>
  <w:style w:type="numbering" w:customStyle="1" w:styleId="WW8Num710">
    <w:name w:val="WW8Num710"/>
    <w:basedOn w:val="Sinlista"/>
    <w:rsid w:val="00511324"/>
    <w:pPr>
      <w:numPr>
        <w:numId w:val="3"/>
      </w:numPr>
    </w:pPr>
  </w:style>
  <w:style w:type="paragraph" w:styleId="Listaconvietas4">
    <w:name w:val="List Bullet 4"/>
    <w:basedOn w:val="Normal"/>
    <w:rsid w:val="00511324"/>
    <w:pPr>
      <w:numPr>
        <w:numId w:val="2"/>
      </w:numPr>
      <w:spacing w:after="0"/>
      <w:jc w:val="left"/>
    </w:pPr>
    <w:rPr>
      <w:rFonts w:ascii="Times New Roman" w:eastAsia="Times New Roman" w:hAnsi="Times New Roman" w:cs="Times New Roman"/>
      <w:noProof/>
      <w:szCs w:val="20"/>
      <w:lang w:eastAsia="es-ES"/>
    </w:rPr>
  </w:style>
  <w:style w:type="numbering" w:customStyle="1" w:styleId="Estilo1233">
    <w:name w:val="Estilo1233"/>
    <w:rsid w:val="00511324"/>
    <w:pPr>
      <w:numPr>
        <w:numId w:val="2"/>
      </w:numPr>
    </w:pPr>
  </w:style>
  <w:style w:type="numbering" w:customStyle="1" w:styleId="WW8Num301">
    <w:name w:val="WW8Num301"/>
    <w:basedOn w:val="Sinlista"/>
    <w:rsid w:val="00511324"/>
    <w:pPr>
      <w:numPr>
        <w:numId w:val="1"/>
      </w:numPr>
    </w:pPr>
  </w:style>
  <w:style w:type="paragraph" w:customStyle="1" w:styleId="msonormal0">
    <w:name w:val="msonormal"/>
    <w:basedOn w:val="Normal"/>
    <w:rsid w:val="00511324"/>
    <w:pPr>
      <w:spacing w:before="100" w:beforeAutospacing="1" w:after="100" w:afterAutospacing="1"/>
      <w:jc w:val="left"/>
    </w:pPr>
    <w:rPr>
      <w:rFonts w:ascii="Times New Roman" w:eastAsia="Times New Roman" w:hAnsi="Times New Roman" w:cs="Times New Roman"/>
      <w:sz w:val="24"/>
      <w:szCs w:val="24"/>
      <w:lang w:eastAsia="es-MX"/>
    </w:rPr>
  </w:style>
  <w:style w:type="paragraph" w:customStyle="1" w:styleId="xl68">
    <w:name w:val="xl68"/>
    <w:basedOn w:val="Normal"/>
    <w:rsid w:val="0051132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16"/>
      <w:szCs w:val="16"/>
      <w:lang w:eastAsia="es-MX"/>
    </w:rPr>
  </w:style>
  <w:style w:type="paragraph" w:customStyle="1" w:styleId="xl69">
    <w:name w:val="xl69"/>
    <w:basedOn w:val="Normal"/>
    <w:rsid w:val="00511324"/>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70">
    <w:name w:val="xl70"/>
    <w:basedOn w:val="Normal"/>
    <w:rsid w:val="00511324"/>
    <w:pPr>
      <w:spacing w:before="100" w:beforeAutospacing="1" w:after="100" w:afterAutospacing="1"/>
      <w:jc w:val="left"/>
    </w:pPr>
    <w:rPr>
      <w:rFonts w:ascii="Arial" w:eastAsia="Times New Roman" w:hAnsi="Arial" w:cs="Arial"/>
      <w:szCs w:val="20"/>
      <w:lang w:eastAsia="es-MX"/>
    </w:rPr>
  </w:style>
  <w:style w:type="paragraph" w:customStyle="1" w:styleId="xl71">
    <w:name w:val="xl71"/>
    <w:basedOn w:val="Normal"/>
    <w:rsid w:val="005113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Cs w:val="20"/>
      <w:lang w:eastAsia="es-MX"/>
    </w:rPr>
  </w:style>
  <w:style w:type="paragraph" w:customStyle="1" w:styleId="xl72">
    <w:name w:val="xl72"/>
    <w:basedOn w:val="Normal"/>
    <w:rsid w:val="00511324"/>
    <w:pPr>
      <w:shd w:val="clear" w:color="000000" w:fill="FFFF00"/>
      <w:spacing w:before="100" w:beforeAutospacing="1" w:after="100" w:afterAutospacing="1"/>
      <w:jc w:val="left"/>
    </w:pPr>
    <w:rPr>
      <w:rFonts w:ascii="Arial" w:eastAsia="Times New Roman" w:hAnsi="Arial" w:cs="Arial"/>
      <w:szCs w:val="20"/>
      <w:lang w:eastAsia="es-MX"/>
    </w:rPr>
  </w:style>
  <w:style w:type="paragraph" w:customStyle="1" w:styleId="xl73">
    <w:name w:val="xl73"/>
    <w:basedOn w:val="Normal"/>
    <w:rsid w:val="0051132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Cs w:val="20"/>
      <w:lang w:eastAsia="es-MX"/>
    </w:rPr>
  </w:style>
  <w:style w:type="paragraph" w:customStyle="1" w:styleId="xl74">
    <w:name w:val="xl74"/>
    <w:basedOn w:val="Normal"/>
    <w:rsid w:val="00511324"/>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Cs w:val="20"/>
      <w:lang w:eastAsia="es-MX"/>
    </w:rPr>
  </w:style>
  <w:style w:type="paragraph" w:customStyle="1" w:styleId="xl75">
    <w:name w:val="xl75"/>
    <w:basedOn w:val="Normal"/>
    <w:rsid w:val="00511324"/>
    <w:pPr>
      <w:shd w:val="clear" w:color="000000" w:fill="FF0000"/>
      <w:spacing w:before="100" w:beforeAutospacing="1" w:after="100" w:afterAutospacing="1"/>
      <w:jc w:val="left"/>
    </w:pPr>
    <w:rPr>
      <w:rFonts w:ascii="Arial" w:eastAsia="Times New Roman" w:hAnsi="Arial" w:cs="Arial"/>
      <w:szCs w:val="20"/>
      <w:lang w:eastAsia="es-MX"/>
    </w:rPr>
  </w:style>
  <w:style w:type="paragraph" w:customStyle="1" w:styleId="xl76">
    <w:name w:val="xl76"/>
    <w:basedOn w:val="Normal"/>
    <w:rsid w:val="00511324"/>
    <w:pPr>
      <w:shd w:val="clear" w:color="000000" w:fill="548235"/>
      <w:spacing w:before="100" w:beforeAutospacing="1" w:after="100" w:afterAutospacing="1"/>
      <w:jc w:val="left"/>
    </w:pPr>
    <w:rPr>
      <w:rFonts w:ascii="Arial" w:eastAsia="Times New Roman" w:hAnsi="Arial" w:cs="Arial"/>
      <w:szCs w:val="20"/>
      <w:lang w:eastAsia="es-MX"/>
    </w:rPr>
  </w:style>
  <w:style w:type="paragraph" w:customStyle="1" w:styleId="xl77">
    <w:name w:val="xl77"/>
    <w:basedOn w:val="Normal"/>
    <w:rsid w:val="00511324"/>
    <w:pPr>
      <w:pBdr>
        <w:left w:val="single" w:sz="4" w:space="0" w:color="auto"/>
        <w:right w:val="single" w:sz="4" w:space="0" w:color="auto"/>
      </w:pBdr>
      <w:spacing w:before="100" w:beforeAutospacing="1" w:after="100" w:afterAutospacing="1"/>
      <w:jc w:val="left"/>
      <w:textAlignment w:val="center"/>
    </w:pPr>
    <w:rPr>
      <w:rFonts w:ascii="Arial" w:eastAsia="Times New Roman" w:hAnsi="Arial" w:cs="Arial"/>
      <w:sz w:val="16"/>
      <w:szCs w:val="16"/>
      <w:lang w:eastAsia="es-MX"/>
    </w:rPr>
  </w:style>
  <w:style w:type="paragraph" w:customStyle="1" w:styleId="xl78">
    <w:name w:val="xl78"/>
    <w:basedOn w:val="Normal"/>
    <w:rsid w:val="00511324"/>
    <w:pPr>
      <w:pBdr>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79">
    <w:name w:val="xl79"/>
    <w:basedOn w:val="Normal"/>
    <w:rsid w:val="0051132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20"/>
      <w:lang w:eastAsia="es-MX"/>
    </w:rPr>
  </w:style>
  <w:style w:type="paragraph" w:customStyle="1" w:styleId="xl80">
    <w:name w:val="xl80"/>
    <w:basedOn w:val="Normal"/>
    <w:rsid w:val="0051132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20"/>
      <w:lang w:eastAsia="es-MX"/>
    </w:rPr>
  </w:style>
  <w:style w:type="paragraph" w:customStyle="1" w:styleId="xl81">
    <w:name w:val="xl81"/>
    <w:basedOn w:val="Normal"/>
    <w:rsid w:val="0051132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6"/>
      <w:szCs w:val="16"/>
      <w:lang w:eastAsia="es-MX"/>
    </w:rPr>
  </w:style>
  <w:style w:type="paragraph" w:customStyle="1" w:styleId="xl82">
    <w:name w:val="xl82"/>
    <w:basedOn w:val="Normal"/>
    <w:rsid w:val="0051132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20"/>
      <w:lang w:eastAsia="es-MX"/>
    </w:rPr>
  </w:style>
  <w:style w:type="paragraph" w:customStyle="1" w:styleId="xl83">
    <w:name w:val="xl83"/>
    <w:basedOn w:val="Normal"/>
    <w:rsid w:val="0051132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20"/>
      <w:lang w:eastAsia="es-MX"/>
    </w:rPr>
  </w:style>
  <w:style w:type="paragraph" w:customStyle="1" w:styleId="xl84">
    <w:name w:val="xl84"/>
    <w:basedOn w:val="Normal"/>
    <w:rsid w:val="0051132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es-MX"/>
    </w:rPr>
  </w:style>
  <w:style w:type="paragraph" w:customStyle="1" w:styleId="xl85">
    <w:name w:val="xl85"/>
    <w:basedOn w:val="Normal"/>
    <w:rsid w:val="0051132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0"/>
      <w:lang w:eastAsia="es-MX"/>
    </w:rPr>
  </w:style>
  <w:style w:type="paragraph" w:customStyle="1" w:styleId="xl86">
    <w:name w:val="xl86"/>
    <w:basedOn w:val="Normal"/>
    <w:rsid w:val="0051132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0"/>
      <w:lang w:eastAsia="es-MX"/>
    </w:rPr>
  </w:style>
  <w:style w:type="paragraph" w:customStyle="1" w:styleId="xl87">
    <w:name w:val="xl87"/>
    <w:basedOn w:val="Normal"/>
    <w:rsid w:val="00511324"/>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20"/>
      <w:lang w:eastAsia="es-MX"/>
    </w:rPr>
  </w:style>
  <w:style w:type="paragraph" w:customStyle="1" w:styleId="xl88">
    <w:name w:val="xl88"/>
    <w:basedOn w:val="Normal"/>
    <w:rsid w:val="0051132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0"/>
      <w:lang w:eastAsia="es-MX"/>
    </w:rPr>
  </w:style>
  <w:style w:type="paragraph" w:customStyle="1" w:styleId="xl89">
    <w:name w:val="xl89"/>
    <w:basedOn w:val="Normal"/>
    <w:rsid w:val="0051132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Cs w:val="20"/>
      <w:lang w:eastAsia="es-MX"/>
    </w:rPr>
  </w:style>
  <w:style w:type="paragraph" w:customStyle="1" w:styleId="xl90">
    <w:name w:val="xl90"/>
    <w:basedOn w:val="Normal"/>
    <w:rsid w:val="00511324"/>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20"/>
      <w:lang w:eastAsia="es-MX"/>
    </w:rPr>
  </w:style>
  <w:style w:type="paragraph" w:customStyle="1" w:styleId="xl91">
    <w:name w:val="xl91"/>
    <w:basedOn w:val="Normal"/>
    <w:rsid w:val="00511324"/>
    <w:pPr>
      <w:pBdr>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Cs w:val="20"/>
      <w:lang w:eastAsia="es-MX"/>
    </w:rPr>
  </w:style>
  <w:style w:type="paragraph" w:customStyle="1" w:styleId="xl92">
    <w:name w:val="xl92"/>
    <w:basedOn w:val="Normal"/>
    <w:rsid w:val="0051132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20"/>
      <w:lang w:eastAsia="es-MX"/>
    </w:rPr>
  </w:style>
  <w:style w:type="paragraph" w:customStyle="1" w:styleId="xl93">
    <w:name w:val="xl93"/>
    <w:basedOn w:val="Normal"/>
    <w:rsid w:val="00511324"/>
    <w:pPr>
      <w:pBdr>
        <w:left w:val="single" w:sz="4" w:space="0" w:color="auto"/>
        <w:right w:val="single" w:sz="4" w:space="0" w:color="auto"/>
      </w:pBdr>
      <w:spacing w:before="100" w:beforeAutospacing="1" w:after="100" w:afterAutospacing="1"/>
      <w:jc w:val="left"/>
      <w:textAlignment w:val="center"/>
    </w:pPr>
    <w:rPr>
      <w:rFonts w:ascii="Arial" w:eastAsia="Times New Roman" w:hAnsi="Arial" w:cs="Arial"/>
      <w:szCs w:val="20"/>
      <w:lang w:eastAsia="es-MX"/>
    </w:rPr>
  </w:style>
  <w:style w:type="paragraph" w:customStyle="1" w:styleId="xl94">
    <w:name w:val="xl94"/>
    <w:basedOn w:val="Normal"/>
    <w:rsid w:val="00511324"/>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Cs w:val="20"/>
      <w:lang w:eastAsia="es-MX"/>
    </w:rPr>
  </w:style>
  <w:style w:type="paragraph" w:customStyle="1" w:styleId="xl95">
    <w:name w:val="xl95"/>
    <w:basedOn w:val="Normal"/>
    <w:rsid w:val="0051132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20"/>
      <w:lang w:eastAsia="es-MX"/>
    </w:rPr>
  </w:style>
  <w:style w:type="paragraph" w:customStyle="1" w:styleId="xl96">
    <w:name w:val="xl96"/>
    <w:basedOn w:val="Normal"/>
    <w:rsid w:val="0051132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20"/>
      <w:lang w:eastAsia="es-MX"/>
    </w:rPr>
  </w:style>
  <w:style w:type="paragraph" w:customStyle="1" w:styleId="xl97">
    <w:name w:val="xl97"/>
    <w:basedOn w:val="Normal"/>
    <w:rsid w:val="00511324"/>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Cs w:val="20"/>
      <w:lang w:eastAsia="es-MX"/>
    </w:rPr>
  </w:style>
  <w:style w:type="paragraph" w:customStyle="1" w:styleId="xl98">
    <w:name w:val="xl98"/>
    <w:basedOn w:val="Normal"/>
    <w:rsid w:val="0051132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Cs w:val="20"/>
      <w:lang w:eastAsia="es-MX"/>
    </w:rPr>
  </w:style>
  <w:style w:type="paragraph" w:customStyle="1" w:styleId="xl99">
    <w:name w:val="xl99"/>
    <w:basedOn w:val="Normal"/>
    <w:rsid w:val="0051132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Cs w:val="20"/>
      <w:lang w:eastAsia="es-MX"/>
    </w:rPr>
  </w:style>
  <w:style w:type="paragraph" w:customStyle="1" w:styleId="xl100">
    <w:name w:val="xl100"/>
    <w:basedOn w:val="Normal"/>
    <w:rsid w:val="005113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Cs w:val="20"/>
      <w:lang w:eastAsia="es-MX"/>
    </w:rPr>
  </w:style>
  <w:style w:type="paragraph" w:customStyle="1" w:styleId="xl101">
    <w:name w:val="xl101"/>
    <w:basedOn w:val="Normal"/>
    <w:rsid w:val="00511324"/>
    <w:pPr>
      <w:spacing w:before="100" w:beforeAutospacing="1" w:after="100" w:afterAutospacing="1"/>
      <w:jc w:val="left"/>
      <w:textAlignment w:val="top"/>
    </w:pPr>
    <w:rPr>
      <w:rFonts w:ascii="Arial" w:eastAsia="Times New Roman" w:hAnsi="Arial" w:cs="Arial"/>
      <w:szCs w:val="20"/>
      <w:lang w:eastAsia="es-MX"/>
    </w:rPr>
  </w:style>
  <w:style w:type="paragraph" w:customStyle="1" w:styleId="xl102">
    <w:name w:val="xl102"/>
    <w:basedOn w:val="Normal"/>
    <w:rsid w:val="00511324"/>
    <w:pPr>
      <w:shd w:val="clear" w:color="000000" w:fill="F4B084"/>
      <w:spacing w:before="100" w:beforeAutospacing="1" w:after="100" w:afterAutospacing="1"/>
      <w:jc w:val="left"/>
    </w:pPr>
    <w:rPr>
      <w:rFonts w:ascii="Arial" w:eastAsia="Times New Roman" w:hAnsi="Arial" w:cs="Arial"/>
      <w:szCs w:val="20"/>
      <w:lang w:eastAsia="es-MX"/>
    </w:rPr>
  </w:style>
  <w:style w:type="paragraph" w:customStyle="1" w:styleId="xl103">
    <w:name w:val="xl103"/>
    <w:basedOn w:val="Normal"/>
    <w:rsid w:val="00511324"/>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Cs w:val="20"/>
      <w:lang w:eastAsia="es-MX"/>
    </w:rPr>
  </w:style>
  <w:style w:type="paragraph" w:customStyle="1" w:styleId="xl104">
    <w:name w:val="xl104"/>
    <w:basedOn w:val="Normal"/>
    <w:rsid w:val="00511324"/>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top"/>
    </w:pPr>
    <w:rPr>
      <w:rFonts w:ascii="Arial" w:eastAsia="Times New Roman" w:hAnsi="Arial" w:cs="Arial"/>
      <w:szCs w:val="20"/>
      <w:lang w:eastAsia="es-MX"/>
    </w:rPr>
  </w:style>
  <w:style w:type="paragraph" w:customStyle="1" w:styleId="xl105">
    <w:name w:val="xl105"/>
    <w:basedOn w:val="Normal"/>
    <w:rsid w:val="00511324"/>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Cs w:val="20"/>
      <w:lang w:eastAsia="es-MX"/>
    </w:rPr>
  </w:style>
  <w:style w:type="paragraph" w:customStyle="1" w:styleId="xl106">
    <w:name w:val="xl106"/>
    <w:basedOn w:val="Normal"/>
    <w:rsid w:val="00511324"/>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Cs w:val="20"/>
      <w:lang w:eastAsia="es-MX"/>
    </w:rPr>
  </w:style>
  <w:style w:type="paragraph" w:customStyle="1" w:styleId="xl107">
    <w:name w:val="xl107"/>
    <w:basedOn w:val="Normal"/>
    <w:rsid w:val="00511324"/>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Arial" w:eastAsia="Times New Roman" w:hAnsi="Arial" w:cs="Arial"/>
      <w:szCs w:val="20"/>
      <w:lang w:eastAsia="es-MX"/>
    </w:rPr>
  </w:style>
  <w:style w:type="paragraph" w:customStyle="1" w:styleId="xl108">
    <w:name w:val="xl108"/>
    <w:basedOn w:val="Normal"/>
    <w:rsid w:val="00511324"/>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Arial" w:eastAsia="Times New Roman" w:hAnsi="Arial" w:cs="Arial"/>
      <w:szCs w:val="20"/>
      <w:lang w:eastAsia="es-MX"/>
    </w:rPr>
  </w:style>
  <w:style w:type="paragraph" w:customStyle="1" w:styleId="xl109">
    <w:name w:val="xl109"/>
    <w:basedOn w:val="Normal"/>
    <w:rsid w:val="00511324"/>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eastAsia="Times New Roman" w:cs="Times New Roman"/>
      <w:szCs w:val="20"/>
      <w:lang w:eastAsia="es-MX"/>
    </w:rPr>
  </w:style>
  <w:style w:type="paragraph" w:customStyle="1" w:styleId="xl110">
    <w:name w:val="xl110"/>
    <w:basedOn w:val="Normal"/>
    <w:rsid w:val="00511324"/>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pPr>
    <w:rPr>
      <w:rFonts w:ascii="Arial" w:eastAsia="Times New Roman" w:hAnsi="Arial" w:cs="Arial"/>
      <w:szCs w:val="20"/>
      <w:lang w:eastAsia="es-MX"/>
    </w:rPr>
  </w:style>
  <w:style w:type="paragraph" w:customStyle="1" w:styleId="xl111">
    <w:name w:val="xl111"/>
    <w:basedOn w:val="Normal"/>
    <w:rsid w:val="00511324"/>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eastAsia="Times New Roman" w:cs="Times New Roman"/>
      <w:szCs w:val="20"/>
      <w:lang w:eastAsia="es-MX"/>
    </w:rPr>
  </w:style>
  <w:style w:type="paragraph" w:customStyle="1" w:styleId="xl112">
    <w:name w:val="xl112"/>
    <w:basedOn w:val="Normal"/>
    <w:rsid w:val="00511324"/>
    <w:pPr>
      <w:shd w:val="clear" w:color="000000" w:fill="FFFFFF"/>
      <w:spacing w:before="100" w:beforeAutospacing="1" w:after="100" w:afterAutospacing="1"/>
      <w:jc w:val="left"/>
    </w:pPr>
    <w:rPr>
      <w:rFonts w:ascii="Arial" w:eastAsia="Times New Roman" w:hAnsi="Arial" w:cs="Arial"/>
      <w:szCs w:val="20"/>
      <w:lang w:eastAsia="es-MX"/>
    </w:rPr>
  </w:style>
  <w:style w:type="paragraph" w:customStyle="1" w:styleId="xl113">
    <w:name w:val="xl113"/>
    <w:basedOn w:val="Normal"/>
    <w:rsid w:val="005113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Cs w:val="20"/>
      <w:lang w:eastAsia="es-MX"/>
    </w:rPr>
  </w:style>
  <w:style w:type="paragraph" w:customStyle="1" w:styleId="xl114">
    <w:name w:val="xl114"/>
    <w:basedOn w:val="Normal"/>
    <w:rsid w:val="005113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szCs w:val="20"/>
      <w:lang w:eastAsia="es-MX"/>
    </w:rPr>
  </w:style>
  <w:style w:type="paragraph" w:customStyle="1" w:styleId="xl115">
    <w:name w:val="xl115"/>
    <w:basedOn w:val="Normal"/>
    <w:rsid w:val="005113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Cs w:val="20"/>
      <w:lang w:eastAsia="es-MX"/>
    </w:rPr>
  </w:style>
  <w:style w:type="paragraph" w:customStyle="1" w:styleId="xl116">
    <w:name w:val="xl116"/>
    <w:basedOn w:val="Normal"/>
    <w:rsid w:val="00511324"/>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Cs w:val="20"/>
      <w:lang w:eastAsia="es-MX"/>
    </w:rPr>
  </w:style>
  <w:style w:type="paragraph" w:customStyle="1" w:styleId="xl117">
    <w:name w:val="xl117"/>
    <w:basedOn w:val="Normal"/>
    <w:rsid w:val="005113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Cs w:val="20"/>
      <w:lang w:eastAsia="es-MX"/>
    </w:rPr>
  </w:style>
  <w:style w:type="paragraph" w:customStyle="1" w:styleId="xl118">
    <w:name w:val="xl118"/>
    <w:basedOn w:val="Normal"/>
    <w:rsid w:val="00511324"/>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19">
    <w:name w:val="xl119"/>
    <w:basedOn w:val="Normal"/>
    <w:rsid w:val="0051132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Cs w:val="20"/>
      <w:lang w:eastAsia="es-MX"/>
    </w:rPr>
  </w:style>
  <w:style w:type="paragraph" w:customStyle="1" w:styleId="xl120">
    <w:name w:val="xl120"/>
    <w:basedOn w:val="Normal"/>
    <w:rsid w:val="005113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szCs w:val="20"/>
      <w:lang w:eastAsia="es-MX"/>
    </w:rPr>
  </w:style>
  <w:style w:type="paragraph" w:customStyle="1" w:styleId="xl121">
    <w:name w:val="xl121"/>
    <w:basedOn w:val="Normal"/>
    <w:rsid w:val="00511324"/>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20"/>
      <w:lang w:eastAsia="es-MX"/>
    </w:rPr>
  </w:style>
  <w:style w:type="paragraph" w:customStyle="1" w:styleId="xl122">
    <w:name w:val="xl122"/>
    <w:basedOn w:val="Normal"/>
    <w:rsid w:val="0051132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20"/>
      <w:lang w:eastAsia="es-MX"/>
    </w:rPr>
  </w:style>
  <w:style w:type="paragraph" w:customStyle="1" w:styleId="xl123">
    <w:name w:val="xl123"/>
    <w:basedOn w:val="Normal"/>
    <w:rsid w:val="00511324"/>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20"/>
      <w:lang w:eastAsia="es-MX"/>
    </w:rPr>
  </w:style>
  <w:style w:type="paragraph" w:customStyle="1" w:styleId="xl124">
    <w:name w:val="xl124"/>
    <w:basedOn w:val="Normal"/>
    <w:rsid w:val="00511324"/>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szCs w:val="20"/>
      <w:lang w:eastAsia="es-MX"/>
    </w:rPr>
  </w:style>
  <w:style w:type="paragraph" w:customStyle="1" w:styleId="xl125">
    <w:name w:val="xl125"/>
    <w:basedOn w:val="Normal"/>
    <w:rsid w:val="0051132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20"/>
      <w:lang w:eastAsia="es-MX"/>
    </w:rPr>
  </w:style>
  <w:style w:type="paragraph" w:customStyle="1" w:styleId="xl126">
    <w:name w:val="xl126"/>
    <w:basedOn w:val="Normal"/>
    <w:rsid w:val="0051132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Cs w:val="20"/>
      <w:lang w:eastAsia="es-MX"/>
    </w:rPr>
  </w:style>
  <w:style w:type="paragraph" w:customStyle="1" w:styleId="xl127">
    <w:name w:val="xl127"/>
    <w:basedOn w:val="Normal"/>
    <w:rsid w:val="0051132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Cs w:val="20"/>
      <w:lang w:eastAsia="es-MX"/>
    </w:rPr>
  </w:style>
  <w:style w:type="paragraph" w:customStyle="1" w:styleId="xl128">
    <w:name w:val="xl128"/>
    <w:basedOn w:val="Normal"/>
    <w:rsid w:val="005113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29">
    <w:name w:val="xl129"/>
    <w:basedOn w:val="Normal"/>
    <w:rsid w:val="005113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30">
    <w:name w:val="xl130"/>
    <w:basedOn w:val="Normal"/>
    <w:rsid w:val="005113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Cs w:val="20"/>
      <w:lang w:eastAsia="es-MX"/>
    </w:rPr>
  </w:style>
  <w:style w:type="paragraph" w:customStyle="1" w:styleId="xl131">
    <w:name w:val="xl131"/>
    <w:basedOn w:val="Normal"/>
    <w:rsid w:val="005113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32">
    <w:name w:val="xl132"/>
    <w:basedOn w:val="Normal"/>
    <w:rsid w:val="005113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33">
    <w:name w:val="xl133"/>
    <w:basedOn w:val="Normal"/>
    <w:rsid w:val="00511324"/>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34">
    <w:name w:val="xl134"/>
    <w:basedOn w:val="Normal"/>
    <w:rsid w:val="00511324"/>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35">
    <w:name w:val="xl135"/>
    <w:basedOn w:val="Normal"/>
    <w:rsid w:val="00511324"/>
    <w:pPr>
      <w:pBdr>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36">
    <w:name w:val="xl136"/>
    <w:basedOn w:val="Normal"/>
    <w:rsid w:val="00511324"/>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Cs w:val="20"/>
      <w:lang w:eastAsia="es-MX"/>
    </w:rPr>
  </w:style>
  <w:style w:type="paragraph" w:customStyle="1" w:styleId="xl137">
    <w:name w:val="xl137"/>
    <w:basedOn w:val="Normal"/>
    <w:rsid w:val="00511324"/>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38">
    <w:name w:val="xl138"/>
    <w:basedOn w:val="Normal"/>
    <w:rsid w:val="00511324"/>
    <w:pPr>
      <w:pBdr>
        <w:top w:val="single" w:sz="4" w:space="0" w:color="auto"/>
        <w:left w:val="single" w:sz="4" w:space="0" w:color="auto"/>
        <w:right w:val="single" w:sz="4" w:space="0" w:color="auto"/>
      </w:pBdr>
      <w:shd w:val="clear" w:color="000000" w:fill="70AD47"/>
      <w:spacing w:before="100" w:beforeAutospacing="1" w:after="100" w:afterAutospacing="1"/>
      <w:jc w:val="center"/>
      <w:textAlignment w:val="top"/>
    </w:pPr>
    <w:rPr>
      <w:rFonts w:ascii="Arial" w:eastAsia="Times New Roman" w:hAnsi="Arial" w:cs="Arial"/>
      <w:szCs w:val="20"/>
      <w:lang w:eastAsia="es-MX"/>
    </w:rPr>
  </w:style>
  <w:style w:type="paragraph" w:customStyle="1" w:styleId="xl139">
    <w:name w:val="xl139"/>
    <w:basedOn w:val="Normal"/>
    <w:rsid w:val="00511324"/>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40">
    <w:name w:val="xl140"/>
    <w:basedOn w:val="Normal"/>
    <w:rsid w:val="0051132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Cs w:val="20"/>
      <w:lang w:eastAsia="es-MX"/>
    </w:rPr>
  </w:style>
  <w:style w:type="paragraph" w:customStyle="1" w:styleId="xl141">
    <w:name w:val="xl141"/>
    <w:basedOn w:val="Normal"/>
    <w:rsid w:val="00511324"/>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Cs w:val="20"/>
      <w:lang w:eastAsia="es-MX"/>
    </w:rPr>
  </w:style>
  <w:style w:type="paragraph" w:customStyle="1" w:styleId="xl142">
    <w:name w:val="xl142"/>
    <w:basedOn w:val="Normal"/>
    <w:rsid w:val="00511324"/>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43">
    <w:name w:val="xl143"/>
    <w:basedOn w:val="Normal"/>
    <w:rsid w:val="00511324"/>
    <w:pPr>
      <w:pBdr>
        <w:left w:val="single" w:sz="4" w:space="0" w:color="auto"/>
        <w:right w:val="single" w:sz="4" w:space="0" w:color="auto"/>
      </w:pBdr>
      <w:spacing w:before="100" w:beforeAutospacing="1" w:after="100" w:afterAutospacing="1"/>
      <w:jc w:val="center"/>
      <w:textAlignment w:val="top"/>
    </w:pPr>
    <w:rPr>
      <w:rFonts w:ascii="Arial" w:eastAsia="Times New Roman" w:hAnsi="Arial" w:cs="Arial"/>
      <w:szCs w:val="20"/>
      <w:lang w:eastAsia="es-MX"/>
    </w:rPr>
  </w:style>
  <w:style w:type="paragraph" w:customStyle="1" w:styleId="xl144">
    <w:name w:val="xl144"/>
    <w:basedOn w:val="Normal"/>
    <w:rsid w:val="00511324"/>
    <w:pPr>
      <w:pBdr>
        <w:left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Cs w:val="20"/>
      <w:lang w:eastAsia="es-MX"/>
    </w:rPr>
  </w:style>
  <w:style w:type="paragraph" w:customStyle="1" w:styleId="xl145">
    <w:name w:val="xl145"/>
    <w:basedOn w:val="Normal"/>
    <w:rsid w:val="00511324"/>
    <w:pPr>
      <w:pBdr>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46">
    <w:name w:val="xl146"/>
    <w:basedOn w:val="Normal"/>
    <w:rsid w:val="0051132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Cs w:val="20"/>
      <w:lang w:eastAsia="es-MX"/>
    </w:rPr>
  </w:style>
  <w:style w:type="paragraph" w:customStyle="1" w:styleId="xl147">
    <w:name w:val="xl147"/>
    <w:basedOn w:val="Normal"/>
    <w:rsid w:val="0051132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szCs w:val="20"/>
      <w:lang w:eastAsia="es-MX"/>
    </w:rPr>
  </w:style>
  <w:style w:type="paragraph" w:customStyle="1" w:styleId="xl148">
    <w:name w:val="xl148"/>
    <w:basedOn w:val="Normal"/>
    <w:rsid w:val="00511324"/>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Cs w:val="20"/>
      <w:lang w:eastAsia="es-MX"/>
    </w:rPr>
  </w:style>
  <w:style w:type="paragraph" w:customStyle="1" w:styleId="xl149">
    <w:name w:val="xl149"/>
    <w:basedOn w:val="Normal"/>
    <w:rsid w:val="005113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50">
    <w:name w:val="xl150"/>
    <w:basedOn w:val="Normal"/>
    <w:rsid w:val="0051132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20"/>
      <w:lang w:eastAsia="es-MX"/>
    </w:rPr>
  </w:style>
  <w:style w:type="paragraph" w:customStyle="1" w:styleId="xl151">
    <w:name w:val="xl151"/>
    <w:basedOn w:val="Normal"/>
    <w:rsid w:val="00511324"/>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52">
    <w:name w:val="xl152"/>
    <w:basedOn w:val="Normal"/>
    <w:rsid w:val="00511324"/>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20"/>
      <w:lang w:eastAsia="es-MX"/>
    </w:rPr>
  </w:style>
  <w:style w:type="paragraph" w:customStyle="1" w:styleId="xl153">
    <w:name w:val="xl153"/>
    <w:basedOn w:val="Normal"/>
    <w:rsid w:val="0051132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Cs w:val="20"/>
      <w:lang w:eastAsia="es-MX"/>
    </w:rPr>
  </w:style>
  <w:style w:type="paragraph" w:customStyle="1" w:styleId="xl154">
    <w:name w:val="xl154"/>
    <w:basedOn w:val="Normal"/>
    <w:rsid w:val="00511324"/>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Cs w:val="20"/>
      <w:lang w:eastAsia="es-MX"/>
    </w:rPr>
  </w:style>
  <w:style w:type="paragraph" w:customStyle="1" w:styleId="xl155">
    <w:name w:val="xl155"/>
    <w:basedOn w:val="Normal"/>
    <w:rsid w:val="0051132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Cs w:val="20"/>
      <w:lang w:eastAsia="es-MX"/>
    </w:rPr>
  </w:style>
  <w:style w:type="paragraph" w:customStyle="1" w:styleId="xl156">
    <w:name w:val="xl156"/>
    <w:basedOn w:val="Normal"/>
    <w:rsid w:val="00511324"/>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eastAsia="Times New Roman" w:hAnsi="Arial" w:cs="Arial"/>
      <w:szCs w:val="20"/>
      <w:lang w:eastAsia="es-MX"/>
    </w:rPr>
  </w:style>
  <w:style w:type="paragraph" w:customStyle="1" w:styleId="xl157">
    <w:name w:val="xl157"/>
    <w:basedOn w:val="Normal"/>
    <w:rsid w:val="005113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eastAsia="Times New Roman" w:hAnsi="Arial" w:cs="Arial"/>
      <w:szCs w:val="20"/>
      <w:lang w:eastAsia="es-MX"/>
    </w:rPr>
  </w:style>
  <w:style w:type="paragraph" w:customStyle="1" w:styleId="xl158">
    <w:name w:val="xl158"/>
    <w:basedOn w:val="Normal"/>
    <w:rsid w:val="00511324"/>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Cs w:val="20"/>
      <w:lang w:eastAsia="es-MX"/>
    </w:rPr>
  </w:style>
  <w:style w:type="paragraph" w:customStyle="1" w:styleId="xl159">
    <w:name w:val="xl159"/>
    <w:basedOn w:val="Normal"/>
    <w:rsid w:val="00511324"/>
    <w:pPr>
      <w:pBdr>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Arial" w:eastAsia="Times New Roman" w:hAnsi="Arial" w:cs="Arial"/>
      <w:szCs w:val="20"/>
      <w:lang w:eastAsia="es-MX"/>
    </w:rPr>
  </w:style>
  <w:style w:type="paragraph" w:customStyle="1" w:styleId="xl160">
    <w:name w:val="xl160"/>
    <w:basedOn w:val="Normal"/>
    <w:rsid w:val="005113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eastAsia="Times New Roman" w:hAnsi="Arial" w:cs="Arial"/>
      <w:szCs w:val="20"/>
      <w:lang w:eastAsia="es-MX"/>
    </w:rPr>
  </w:style>
  <w:style w:type="paragraph" w:customStyle="1" w:styleId="xl161">
    <w:name w:val="xl161"/>
    <w:basedOn w:val="Normal"/>
    <w:rsid w:val="00511324"/>
    <w:pPr>
      <w:pBdr>
        <w:left w:val="single" w:sz="4" w:space="0" w:color="auto"/>
        <w:right w:val="single" w:sz="4" w:space="0" w:color="auto"/>
      </w:pBdr>
      <w:spacing w:before="100" w:beforeAutospacing="1" w:after="100" w:afterAutospacing="1"/>
      <w:jc w:val="left"/>
      <w:textAlignment w:val="center"/>
    </w:pPr>
    <w:rPr>
      <w:rFonts w:ascii="Arial" w:eastAsia="Times New Roman" w:hAnsi="Arial" w:cs="Arial"/>
      <w:szCs w:val="20"/>
      <w:lang w:eastAsia="es-MX"/>
    </w:rPr>
  </w:style>
  <w:style w:type="paragraph" w:customStyle="1" w:styleId="xl162">
    <w:name w:val="xl162"/>
    <w:basedOn w:val="Normal"/>
    <w:rsid w:val="00511324"/>
    <w:pPr>
      <w:pBdr>
        <w:top w:val="single" w:sz="4" w:space="0" w:color="FFFFFF"/>
        <w:left w:val="single" w:sz="4" w:space="0" w:color="auto"/>
        <w:bottom w:val="single" w:sz="4" w:space="0" w:color="FFFFFF"/>
        <w:right w:val="single" w:sz="4" w:space="0" w:color="auto"/>
      </w:pBdr>
      <w:shd w:val="clear" w:color="D9E1F2" w:fill="D9E1F2"/>
      <w:spacing w:before="100" w:beforeAutospacing="1" w:after="100" w:afterAutospacing="1"/>
      <w:jc w:val="left"/>
      <w:textAlignment w:val="center"/>
    </w:pPr>
    <w:rPr>
      <w:rFonts w:ascii="Arial" w:eastAsia="Times New Roman" w:hAnsi="Arial" w:cs="Arial"/>
      <w:szCs w:val="20"/>
      <w:lang w:eastAsia="es-MX"/>
    </w:rPr>
  </w:style>
  <w:style w:type="paragraph" w:customStyle="1" w:styleId="xl163">
    <w:name w:val="xl163"/>
    <w:basedOn w:val="Normal"/>
    <w:rsid w:val="00511324"/>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eastAsia="Times New Roman" w:hAnsi="Arial" w:cs="Arial"/>
      <w:szCs w:val="20"/>
      <w:lang w:eastAsia="es-MX"/>
    </w:rPr>
  </w:style>
  <w:style w:type="paragraph" w:customStyle="1" w:styleId="xl164">
    <w:name w:val="xl164"/>
    <w:basedOn w:val="Normal"/>
    <w:rsid w:val="00511324"/>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Cs w:val="20"/>
      <w:lang w:eastAsia="es-MX"/>
    </w:rPr>
  </w:style>
  <w:style w:type="paragraph" w:customStyle="1" w:styleId="xl165">
    <w:name w:val="xl165"/>
    <w:basedOn w:val="Normal"/>
    <w:rsid w:val="00511324"/>
    <w:pPr>
      <w:spacing w:before="100" w:beforeAutospacing="1" w:after="100" w:afterAutospacing="1"/>
      <w:jc w:val="left"/>
    </w:pPr>
    <w:rPr>
      <w:rFonts w:ascii="Arial" w:eastAsia="Times New Roman" w:hAnsi="Arial" w:cs="Arial"/>
      <w:szCs w:val="20"/>
      <w:lang w:eastAsia="es-MX"/>
    </w:rPr>
  </w:style>
  <w:style w:type="paragraph" w:customStyle="1" w:styleId="xl166">
    <w:name w:val="xl166"/>
    <w:basedOn w:val="Normal"/>
    <w:rsid w:val="005113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Arial" w:eastAsia="Times New Roman" w:hAnsi="Arial" w:cs="Arial"/>
      <w:szCs w:val="20"/>
      <w:lang w:eastAsia="es-MX"/>
    </w:rPr>
  </w:style>
  <w:style w:type="paragraph" w:customStyle="1" w:styleId="xl167">
    <w:name w:val="xl167"/>
    <w:basedOn w:val="Normal"/>
    <w:rsid w:val="00511324"/>
    <w:pPr>
      <w:pBdr>
        <w:top w:val="single" w:sz="4" w:space="0" w:color="FFFFFF"/>
        <w:left w:val="single" w:sz="4" w:space="0" w:color="auto"/>
        <w:right w:val="single" w:sz="4" w:space="0" w:color="auto"/>
      </w:pBdr>
      <w:shd w:val="clear" w:color="D9E1F2" w:fill="D9E1F2"/>
      <w:spacing w:before="100" w:beforeAutospacing="1" w:after="100" w:afterAutospacing="1"/>
      <w:jc w:val="left"/>
      <w:textAlignment w:val="center"/>
    </w:pPr>
    <w:rPr>
      <w:rFonts w:ascii="Arial" w:eastAsia="Times New Roman" w:hAnsi="Arial" w:cs="Arial"/>
      <w:szCs w:val="20"/>
      <w:lang w:eastAsia="es-MX"/>
    </w:rPr>
  </w:style>
  <w:style w:type="paragraph" w:customStyle="1" w:styleId="xl168">
    <w:name w:val="xl168"/>
    <w:basedOn w:val="Normal"/>
    <w:rsid w:val="0051132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16"/>
      <w:szCs w:val="16"/>
      <w:lang w:eastAsia="es-MX"/>
    </w:rPr>
  </w:style>
  <w:style w:type="paragraph" w:customStyle="1" w:styleId="xl169">
    <w:name w:val="xl169"/>
    <w:basedOn w:val="Normal"/>
    <w:rsid w:val="00511324"/>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eastAsia="Times New Roman" w:hAnsi="Arial" w:cs="Arial"/>
      <w:szCs w:val="20"/>
      <w:lang w:eastAsia="es-MX"/>
    </w:rPr>
  </w:style>
  <w:style w:type="paragraph" w:customStyle="1" w:styleId="xl170">
    <w:name w:val="xl170"/>
    <w:basedOn w:val="Normal"/>
    <w:rsid w:val="00511324"/>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16"/>
      <w:szCs w:val="16"/>
      <w:lang w:eastAsia="es-MX"/>
    </w:rPr>
  </w:style>
  <w:style w:type="paragraph" w:customStyle="1" w:styleId="xl171">
    <w:name w:val="xl171"/>
    <w:basedOn w:val="Normal"/>
    <w:rsid w:val="00511324"/>
    <w:pPr>
      <w:pBdr>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Arial" w:eastAsia="Times New Roman" w:hAnsi="Arial" w:cs="Arial"/>
      <w:szCs w:val="20"/>
      <w:lang w:eastAsia="es-MX"/>
    </w:rPr>
  </w:style>
  <w:style w:type="paragraph" w:customStyle="1" w:styleId="xl172">
    <w:name w:val="xl172"/>
    <w:basedOn w:val="Normal"/>
    <w:rsid w:val="0051132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Cs w:val="20"/>
      <w:lang w:eastAsia="es-MX"/>
    </w:rPr>
  </w:style>
  <w:style w:type="paragraph" w:customStyle="1" w:styleId="xl173">
    <w:name w:val="xl173"/>
    <w:basedOn w:val="Normal"/>
    <w:rsid w:val="00511324"/>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eastAsia="Times New Roman" w:hAnsi="Arial" w:cs="Arial"/>
      <w:szCs w:val="20"/>
      <w:lang w:eastAsia="es-MX"/>
    </w:rPr>
  </w:style>
  <w:style w:type="paragraph" w:customStyle="1" w:styleId="xl174">
    <w:name w:val="xl174"/>
    <w:basedOn w:val="Normal"/>
    <w:rsid w:val="00511324"/>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75">
    <w:name w:val="xl175"/>
    <w:basedOn w:val="Normal"/>
    <w:rsid w:val="00511324"/>
    <w:pPr>
      <w:pBdr>
        <w:left w:val="single" w:sz="4" w:space="0" w:color="auto"/>
        <w:right w:val="single" w:sz="4" w:space="0" w:color="auto"/>
      </w:pBdr>
      <w:shd w:val="clear" w:color="000000" w:fill="FFFFFF"/>
      <w:spacing w:before="100" w:beforeAutospacing="1" w:after="100" w:afterAutospacing="1"/>
      <w:jc w:val="left"/>
      <w:textAlignment w:val="center"/>
    </w:pPr>
    <w:rPr>
      <w:rFonts w:ascii="Arial" w:eastAsia="Times New Roman" w:hAnsi="Arial" w:cs="Arial"/>
      <w:sz w:val="16"/>
      <w:szCs w:val="16"/>
      <w:lang w:eastAsia="es-MX"/>
    </w:rPr>
  </w:style>
  <w:style w:type="paragraph" w:customStyle="1" w:styleId="xl176">
    <w:name w:val="xl176"/>
    <w:basedOn w:val="Normal"/>
    <w:rsid w:val="00511324"/>
    <w:pPr>
      <w:pBdr>
        <w:left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eastAsia="es-MX"/>
    </w:rPr>
  </w:style>
  <w:style w:type="paragraph" w:customStyle="1" w:styleId="xl177">
    <w:name w:val="xl177"/>
    <w:basedOn w:val="Normal"/>
    <w:rsid w:val="0051132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eastAsia="es-MX"/>
    </w:rPr>
  </w:style>
  <w:style w:type="paragraph" w:customStyle="1" w:styleId="xl178">
    <w:name w:val="xl178"/>
    <w:basedOn w:val="Normal"/>
    <w:rsid w:val="00511324"/>
    <w:pPr>
      <w:pBdr>
        <w:left w:val="single" w:sz="4" w:space="0" w:color="auto"/>
        <w:right w:val="single" w:sz="4" w:space="0" w:color="auto"/>
      </w:pBdr>
      <w:spacing w:before="100" w:beforeAutospacing="1" w:after="100" w:afterAutospacing="1"/>
      <w:jc w:val="left"/>
      <w:textAlignment w:val="center"/>
    </w:pPr>
    <w:rPr>
      <w:rFonts w:ascii="Arial" w:eastAsia="Times New Roman" w:hAnsi="Arial" w:cs="Arial"/>
      <w:sz w:val="36"/>
      <w:szCs w:val="36"/>
      <w:lang w:eastAsia="es-MX"/>
    </w:rPr>
  </w:style>
  <w:style w:type="paragraph" w:customStyle="1" w:styleId="xl179">
    <w:name w:val="xl179"/>
    <w:basedOn w:val="Normal"/>
    <w:rsid w:val="00511324"/>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80">
    <w:name w:val="xl180"/>
    <w:basedOn w:val="Normal"/>
    <w:rsid w:val="0051132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81">
    <w:name w:val="xl181"/>
    <w:basedOn w:val="Normal"/>
    <w:rsid w:val="0051132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82">
    <w:name w:val="xl182"/>
    <w:basedOn w:val="Normal"/>
    <w:rsid w:val="00511324"/>
    <w:pPr>
      <w:pBdr>
        <w:top w:val="single" w:sz="4" w:space="0" w:color="auto"/>
        <w:left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83">
    <w:name w:val="xl183"/>
    <w:basedOn w:val="Normal"/>
    <w:rsid w:val="00511324"/>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84">
    <w:name w:val="xl184"/>
    <w:basedOn w:val="Normal"/>
    <w:rsid w:val="00511324"/>
    <w:pPr>
      <w:pBdr>
        <w:left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Cs w:val="20"/>
      <w:lang w:eastAsia="es-MX"/>
    </w:rPr>
  </w:style>
  <w:style w:type="paragraph" w:customStyle="1" w:styleId="xl185">
    <w:name w:val="xl185"/>
    <w:basedOn w:val="Normal"/>
    <w:rsid w:val="00511324"/>
    <w:pPr>
      <w:shd w:val="clear" w:color="000000" w:fill="FFC000"/>
      <w:spacing w:before="100" w:beforeAutospacing="1" w:after="100" w:afterAutospacing="1"/>
      <w:jc w:val="left"/>
    </w:pPr>
    <w:rPr>
      <w:rFonts w:ascii="Arial" w:eastAsia="Times New Roman" w:hAnsi="Arial" w:cs="Arial"/>
      <w:szCs w:val="20"/>
      <w:lang w:eastAsia="es-MX"/>
    </w:rPr>
  </w:style>
  <w:style w:type="table" w:styleId="Tablanormal4">
    <w:name w:val="Plain Table 4"/>
    <w:basedOn w:val="Tablanormal"/>
    <w:uiPriority w:val="44"/>
    <w:rsid w:val="00511324"/>
    <w:pPr>
      <w:spacing w:after="0" w:line="240" w:lineRule="auto"/>
    </w:pPr>
    <w:rPr>
      <w:kern w:val="0"/>
      <w:lang w:val="es-ES"/>
      <w14:ligatures w14:val="non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1">
    <w:name w:val="Plain Table 1"/>
    <w:basedOn w:val="Tablanormal"/>
    <w:uiPriority w:val="41"/>
    <w:rsid w:val="00511324"/>
    <w:pPr>
      <w:spacing w:after="0" w:line="240" w:lineRule="auto"/>
    </w:pPr>
    <w:rPr>
      <w:kern w:val="0"/>
      <w:lang w:val="es-ES"/>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Cuadrculamediana21">
    <w:name w:val="Cuadrícula mediana 21"/>
    <w:uiPriority w:val="1"/>
    <w:qFormat/>
    <w:rsid w:val="00511324"/>
    <w:pPr>
      <w:spacing w:after="0" w:line="240" w:lineRule="auto"/>
    </w:pPr>
    <w:rPr>
      <w:rFonts w:ascii="Times New Roman" w:eastAsia="Times New Roman" w:hAnsi="Times New Roman" w:cs="Times New Roman"/>
      <w:kern w:val="0"/>
      <w:sz w:val="24"/>
      <w:szCs w:val="24"/>
      <w:lang w:val="es-ES" w:eastAsia="es-ES"/>
      <w14:ligatures w14:val="none"/>
    </w:rPr>
  </w:style>
  <w:style w:type="paragraph" w:styleId="Asuntodelcomentario">
    <w:name w:val="annotation subject"/>
    <w:basedOn w:val="Textocomentario"/>
    <w:next w:val="Textocomentario"/>
    <w:link w:val="AsuntodelcomentarioCar"/>
    <w:uiPriority w:val="99"/>
    <w:semiHidden/>
    <w:unhideWhenUsed/>
    <w:rsid w:val="00511324"/>
    <w:rPr>
      <w:b/>
      <w:bCs/>
    </w:rPr>
  </w:style>
  <w:style w:type="character" w:customStyle="1" w:styleId="AsuntodelcomentarioCar">
    <w:name w:val="Asunto del comentario Car"/>
    <w:basedOn w:val="TextocomentarioCar"/>
    <w:link w:val="Asuntodelcomentario"/>
    <w:uiPriority w:val="99"/>
    <w:semiHidden/>
    <w:rsid w:val="00511324"/>
    <w:rPr>
      <w:b/>
      <w:bCs/>
      <w:kern w:val="0"/>
      <w:sz w:val="20"/>
      <w:szCs w:val="20"/>
      <w:lang w:val="es-ES"/>
      <w14:ligatures w14:val="none"/>
    </w:rPr>
  </w:style>
  <w:style w:type="paragraph" w:styleId="Revisin">
    <w:name w:val="Revision"/>
    <w:hidden/>
    <w:uiPriority w:val="71"/>
    <w:semiHidden/>
    <w:rsid w:val="00511324"/>
    <w:pPr>
      <w:spacing w:after="0" w:line="240" w:lineRule="auto"/>
    </w:pPr>
    <w:rPr>
      <w:kern w:val="0"/>
      <w:lang w:val="es-ES"/>
      <w14:ligatures w14:val="none"/>
    </w:rPr>
  </w:style>
  <w:style w:type="character" w:customStyle="1" w:styleId="UnresolvedMention1">
    <w:name w:val="Unresolved Mention1"/>
    <w:basedOn w:val="Fuentedeprrafopredeter"/>
    <w:uiPriority w:val="99"/>
    <w:semiHidden/>
    <w:unhideWhenUsed/>
    <w:rsid w:val="00511324"/>
    <w:rPr>
      <w:color w:val="605E5C"/>
      <w:shd w:val="clear" w:color="auto" w:fill="E1DFDD"/>
    </w:rPr>
  </w:style>
  <w:style w:type="paragraph" w:styleId="Descripcin">
    <w:name w:val="caption"/>
    <w:basedOn w:val="Normal"/>
    <w:next w:val="Normal"/>
    <w:uiPriority w:val="35"/>
    <w:semiHidden/>
    <w:unhideWhenUsed/>
    <w:qFormat/>
    <w:rsid w:val="00511324"/>
    <w:pPr>
      <w:spacing w:after="80"/>
      <w:jc w:val="left"/>
    </w:pPr>
    <w:rPr>
      <w:rFonts w:asciiTheme="minorHAnsi" w:eastAsiaTheme="minorEastAsia" w:hAnsiTheme="minorHAnsi"/>
      <w:b/>
      <w:bCs/>
      <w:i/>
      <w:iCs/>
      <w:color w:val="C45911" w:themeColor="accent2" w:themeShade="BF"/>
      <w:sz w:val="18"/>
      <w:szCs w:val="18"/>
      <w:lang w:val="es-ES"/>
    </w:rPr>
  </w:style>
  <w:style w:type="character" w:styleId="Textoennegrita">
    <w:name w:val="Strong"/>
    <w:uiPriority w:val="22"/>
    <w:qFormat/>
    <w:rsid w:val="00511324"/>
    <w:rPr>
      <w:b/>
      <w:bCs/>
      <w:spacing w:val="0"/>
    </w:rPr>
  </w:style>
  <w:style w:type="character" w:styleId="nfasis">
    <w:name w:val="Emphasis"/>
    <w:uiPriority w:val="20"/>
    <w:qFormat/>
    <w:rsid w:val="00511324"/>
    <w:rPr>
      <w:rFonts w:asciiTheme="majorHAnsi" w:eastAsiaTheme="majorEastAsia" w:hAnsiTheme="majorHAnsi" w:cstheme="majorBidi"/>
      <w:b/>
      <w:bCs/>
      <w:i/>
      <w:iCs/>
      <w:color w:val="ED7D31" w:themeColor="accent2"/>
      <w:bdr w:val="single" w:sz="18" w:space="0" w:color="FBE4D5" w:themeColor="accent2" w:themeTint="33"/>
      <w:shd w:val="clear" w:color="auto" w:fill="FBE4D5" w:themeFill="accent2" w:themeFillTint="33"/>
    </w:rPr>
  </w:style>
  <w:style w:type="character" w:styleId="nfasissutil">
    <w:name w:val="Subtle Emphasis"/>
    <w:uiPriority w:val="19"/>
    <w:qFormat/>
    <w:rsid w:val="00511324"/>
    <w:rPr>
      <w:rFonts w:asciiTheme="majorHAnsi" w:eastAsiaTheme="majorEastAsia" w:hAnsiTheme="majorHAnsi" w:cstheme="majorBidi"/>
      <w:i/>
      <w:iCs/>
      <w:color w:val="ED7D31" w:themeColor="accent2"/>
    </w:rPr>
  </w:style>
  <w:style w:type="character" w:styleId="Referenciasutil">
    <w:name w:val="Subtle Reference"/>
    <w:uiPriority w:val="31"/>
    <w:qFormat/>
    <w:rsid w:val="00511324"/>
    <w:rPr>
      <w:i/>
      <w:iCs/>
      <w:smallCaps/>
      <w:color w:val="ED7D31" w:themeColor="accent2"/>
      <w:u w:color="ED7D31" w:themeColor="accent2"/>
    </w:rPr>
  </w:style>
  <w:style w:type="character" w:styleId="Ttulodellibro">
    <w:name w:val="Book Title"/>
    <w:uiPriority w:val="33"/>
    <w:qFormat/>
    <w:rsid w:val="00511324"/>
    <w:rPr>
      <w:rFonts w:asciiTheme="majorHAnsi" w:eastAsiaTheme="majorEastAsia" w:hAnsiTheme="majorHAnsi" w:cstheme="majorBidi"/>
      <w:b/>
      <w:bCs/>
      <w:i/>
      <w:iCs/>
      <w:smallCaps/>
      <w:color w:val="C45911" w:themeColor="accent2" w:themeShade="BF"/>
      <w:u w:val="single"/>
    </w:rPr>
  </w:style>
  <w:style w:type="paragraph" w:styleId="TtuloTDC">
    <w:name w:val="TOC Heading"/>
    <w:basedOn w:val="Ttulo1"/>
    <w:next w:val="Normal"/>
    <w:uiPriority w:val="39"/>
    <w:unhideWhenUsed/>
    <w:qFormat/>
    <w:rsid w:val="00511324"/>
    <w:pPr>
      <w:keepNext w:val="0"/>
      <w:keepLines w:val="0"/>
      <w:pBdr>
        <w:top w:val="single" w:sz="8" w:space="0" w:color="ED7D31" w:themeColor="accent2"/>
        <w:left w:val="single" w:sz="8" w:space="0" w:color="ED7D31" w:themeColor="accent2"/>
        <w:bottom w:val="single" w:sz="8" w:space="0" w:color="ED7D31" w:themeColor="accent2"/>
        <w:right w:val="single" w:sz="8" w:space="0" w:color="ED7D31" w:themeColor="accent2"/>
      </w:pBdr>
      <w:shd w:val="clear" w:color="auto" w:fill="FBE4D5" w:themeFill="accent2" w:themeFillTint="33"/>
      <w:spacing w:before="480" w:after="100" w:line="269" w:lineRule="auto"/>
      <w:contextualSpacing/>
      <w:outlineLvl w:val="9"/>
    </w:pPr>
    <w:rPr>
      <w:b/>
      <w:bCs/>
      <w:i/>
      <w:iCs/>
      <w:color w:val="823B0B" w:themeColor="accent2" w:themeShade="7F"/>
      <w:sz w:val="22"/>
      <w:szCs w:val="22"/>
    </w:rPr>
  </w:style>
  <w:style w:type="character" w:customStyle="1" w:styleId="Mencinsinresolver1">
    <w:name w:val="Mención sin resolver1"/>
    <w:basedOn w:val="Fuentedeprrafopredeter"/>
    <w:uiPriority w:val="99"/>
    <w:semiHidden/>
    <w:unhideWhenUsed/>
    <w:rsid w:val="00511324"/>
    <w:rPr>
      <w:color w:val="605E5C"/>
      <w:shd w:val="clear" w:color="auto" w:fill="E1DFDD"/>
    </w:rPr>
  </w:style>
  <w:style w:type="numbering" w:customStyle="1" w:styleId="Sinlista1">
    <w:name w:val="Sin lista1"/>
    <w:next w:val="Sinlista"/>
    <w:uiPriority w:val="99"/>
    <w:semiHidden/>
    <w:unhideWhenUsed/>
    <w:rsid w:val="00511324"/>
  </w:style>
  <w:style w:type="paragraph" w:customStyle="1" w:styleId="Textoindependiente21">
    <w:name w:val="Texto independiente 21"/>
    <w:basedOn w:val="Normal"/>
    <w:rsid w:val="00511324"/>
    <w:pPr>
      <w:widowControl w:val="0"/>
      <w:suppressAutoHyphens/>
      <w:overflowPunct w:val="0"/>
      <w:autoSpaceDE w:val="0"/>
      <w:spacing w:after="0"/>
      <w:textAlignment w:val="baseline"/>
    </w:pPr>
    <w:rPr>
      <w:rFonts w:ascii="Arial" w:eastAsia="Calibri" w:hAnsi="Arial" w:cs="Times New Roman"/>
      <w:szCs w:val="20"/>
      <w:lang w:val="es-ES" w:eastAsia="ar-SA"/>
    </w:rPr>
  </w:style>
  <w:style w:type="paragraph" w:customStyle="1" w:styleId="Default">
    <w:name w:val="Default"/>
    <w:rsid w:val="00511324"/>
    <w:pPr>
      <w:autoSpaceDE w:val="0"/>
      <w:autoSpaceDN w:val="0"/>
      <w:adjustRightInd w:val="0"/>
      <w:spacing w:after="0" w:line="240" w:lineRule="auto"/>
    </w:pPr>
    <w:rPr>
      <w:rFonts w:ascii="Times New Roman" w:eastAsia="Calibri" w:hAnsi="Times New Roman" w:cs="Times New Roman"/>
      <w:color w:val="000000"/>
      <w:kern w:val="0"/>
      <w:sz w:val="24"/>
      <w:szCs w:val="24"/>
      <w14:ligatures w14:val="none"/>
    </w:rPr>
  </w:style>
  <w:style w:type="table" w:customStyle="1" w:styleId="Tablaconcuadrcula1">
    <w:name w:val="Tabla con cuadrícula1"/>
    <w:basedOn w:val="Tablanormal"/>
    <w:next w:val="Tablaconcuadrcula"/>
    <w:uiPriority w:val="59"/>
    <w:rsid w:val="0051132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
    <w:name w:val="Light List"/>
    <w:basedOn w:val="Tablanormal"/>
    <w:uiPriority w:val="61"/>
    <w:rsid w:val="00511324"/>
    <w:pPr>
      <w:spacing w:after="0" w:line="240" w:lineRule="auto"/>
    </w:pPr>
    <w:rPr>
      <w:kern w:val="0"/>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anormal11">
    <w:name w:val="Tabla normal 11"/>
    <w:basedOn w:val="Tablanormal"/>
    <w:uiPriority w:val="41"/>
    <w:rsid w:val="00511324"/>
    <w:pPr>
      <w:spacing w:after="0" w:line="240" w:lineRule="auto"/>
    </w:pPr>
    <w:rPr>
      <w:kern w:val="0"/>
      <w:lang w:val="es-ES"/>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uiPriority w:val="40"/>
    <w:rsid w:val="00511324"/>
    <w:pPr>
      <w:spacing w:after="0" w:line="240" w:lineRule="auto"/>
    </w:pPr>
    <w:rPr>
      <w:kern w:val="0"/>
      <w:lang w:val="es-ES"/>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notapie">
    <w:name w:val="footnote text"/>
    <w:basedOn w:val="Normal"/>
    <w:link w:val="TextonotapieCar"/>
    <w:uiPriority w:val="99"/>
    <w:semiHidden/>
    <w:unhideWhenUsed/>
    <w:rsid w:val="00511324"/>
    <w:pPr>
      <w:spacing w:after="0"/>
      <w:jc w:val="left"/>
    </w:pPr>
    <w:rPr>
      <w:rFonts w:ascii="Cambria" w:eastAsia="MS Mincho" w:hAnsi="Cambria" w:cs="Times New Roman"/>
      <w:szCs w:val="20"/>
      <w:lang w:val="es-ES_tradnl" w:eastAsia="es-ES"/>
    </w:rPr>
  </w:style>
  <w:style w:type="character" w:customStyle="1" w:styleId="TextonotapieCar">
    <w:name w:val="Texto nota pie Car"/>
    <w:basedOn w:val="Fuentedeprrafopredeter"/>
    <w:link w:val="Textonotapie"/>
    <w:uiPriority w:val="99"/>
    <w:semiHidden/>
    <w:rsid w:val="00511324"/>
    <w:rPr>
      <w:rFonts w:ascii="Cambria" w:eastAsia="MS Mincho" w:hAnsi="Cambria" w:cs="Times New Roman"/>
      <w:kern w:val="0"/>
      <w:sz w:val="20"/>
      <w:szCs w:val="20"/>
      <w:lang w:val="es-ES_tradnl" w:eastAsia="es-ES"/>
      <w14:ligatures w14:val="none"/>
    </w:rPr>
  </w:style>
  <w:style w:type="character" w:styleId="Refdenotaalpie">
    <w:name w:val="footnote reference"/>
    <w:basedOn w:val="Fuentedeprrafopredeter"/>
    <w:uiPriority w:val="99"/>
    <w:semiHidden/>
    <w:unhideWhenUsed/>
    <w:rsid w:val="00511324"/>
    <w:rPr>
      <w:vertAlign w:val="superscript"/>
    </w:rPr>
  </w:style>
  <w:style w:type="table" w:styleId="Tablaconcuadrculaclara">
    <w:name w:val="Grid Table Light"/>
    <w:basedOn w:val="Tablanormal"/>
    <w:uiPriority w:val="40"/>
    <w:rsid w:val="00511324"/>
    <w:pPr>
      <w:spacing w:after="0" w:line="240" w:lineRule="auto"/>
    </w:pPr>
    <w:rPr>
      <w:kern w:val="0"/>
      <w:lang w:val="es-ES"/>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2">
    <w:name w:val="Mención sin resolver2"/>
    <w:basedOn w:val="Fuentedeprrafopredeter"/>
    <w:uiPriority w:val="99"/>
    <w:semiHidden/>
    <w:unhideWhenUsed/>
    <w:rsid w:val="00511324"/>
    <w:rPr>
      <w:color w:val="605E5C"/>
      <w:shd w:val="clear" w:color="auto" w:fill="E1DFDD"/>
    </w:rPr>
  </w:style>
  <w:style w:type="paragraph" w:customStyle="1" w:styleId="texto0">
    <w:name w:val="texto"/>
    <w:basedOn w:val="Normal"/>
    <w:rsid w:val="00511324"/>
    <w:pPr>
      <w:snapToGrid w:val="0"/>
      <w:spacing w:after="101" w:line="216" w:lineRule="exact"/>
      <w:ind w:firstLine="288"/>
    </w:pPr>
    <w:rPr>
      <w:rFonts w:ascii="Arial" w:eastAsia="Times New Roman" w:hAnsi="Arial" w:cs="Arial"/>
      <w:sz w:val="18"/>
      <w:szCs w:val="18"/>
      <w:lang w:eastAsia="es-ES"/>
    </w:rPr>
  </w:style>
  <w:style w:type="paragraph" w:customStyle="1" w:styleId="Listamulticolor-nfasis11">
    <w:name w:val="Lista multicolor - Énfasis 11"/>
    <w:basedOn w:val="Normal"/>
    <w:uiPriority w:val="34"/>
    <w:qFormat/>
    <w:rsid w:val="00511324"/>
    <w:pPr>
      <w:spacing w:line="259" w:lineRule="auto"/>
      <w:ind w:left="720"/>
      <w:contextualSpacing/>
      <w:jc w:val="left"/>
    </w:pPr>
    <w:rPr>
      <w:rFonts w:ascii="Calibri" w:eastAsia="Calibri" w:hAnsi="Calibri" w:cs="Times New Roman"/>
      <w:sz w:val="22"/>
    </w:rPr>
  </w:style>
  <w:style w:type="table" w:customStyle="1" w:styleId="Tablanormal41">
    <w:name w:val="Tabla normal 41"/>
    <w:basedOn w:val="Tablanormal"/>
    <w:uiPriority w:val="44"/>
    <w:rsid w:val="00511324"/>
    <w:pPr>
      <w:spacing w:after="0" w:line="240" w:lineRule="auto"/>
    </w:pPr>
    <w:rPr>
      <w:kern w:val="0"/>
      <w:lang w:val="es-ES"/>
      <w14:ligatures w14:val="non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clara1">
    <w:name w:val="Tabla con cuadrícula clara1"/>
    <w:basedOn w:val="Tablanormal"/>
    <w:uiPriority w:val="40"/>
    <w:rsid w:val="00511324"/>
    <w:pPr>
      <w:spacing w:after="0" w:line="240" w:lineRule="auto"/>
    </w:pPr>
    <w:rPr>
      <w:kern w:val="0"/>
      <w:lang w:val="es-ES"/>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l66">
    <w:name w:val="xl66"/>
    <w:basedOn w:val="Normal"/>
    <w:rsid w:val="00511324"/>
    <w:pPr>
      <w:spacing w:before="100" w:beforeAutospacing="1" w:after="100" w:afterAutospacing="1"/>
      <w:jc w:val="center"/>
      <w:textAlignment w:val="center"/>
    </w:pPr>
    <w:rPr>
      <w:rFonts w:ascii="Times New Roman" w:eastAsia="Times New Roman" w:hAnsi="Times New Roman" w:cs="Times New Roman"/>
      <w:sz w:val="24"/>
      <w:szCs w:val="24"/>
      <w:lang w:eastAsia="es-MX"/>
    </w:rPr>
  </w:style>
  <w:style w:type="paragraph" w:customStyle="1" w:styleId="xl67">
    <w:name w:val="xl67"/>
    <w:basedOn w:val="Normal"/>
    <w:rsid w:val="00511324"/>
    <w:pPr>
      <w:spacing w:before="100" w:beforeAutospacing="1" w:after="100" w:afterAutospacing="1"/>
      <w:jc w:val="center"/>
      <w:textAlignment w:val="center"/>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511324"/>
  </w:style>
  <w:style w:type="character" w:customStyle="1" w:styleId="eop">
    <w:name w:val="eop"/>
    <w:basedOn w:val="Fuentedeprrafopredeter"/>
    <w:rsid w:val="00511324"/>
  </w:style>
  <w:style w:type="character" w:customStyle="1" w:styleId="Ttulo1Car1">
    <w:name w:val="Título 1 Car1"/>
    <w:aliases w:val="Headline Car1,H1 Car1,h1 Car1,II+ Car1,I Car1,Document Header1 Car1,Chapter Car1,heading 1 Car1,Titulo 1 Car1,Section Heading Car1,Part Car1"/>
    <w:basedOn w:val="Fuentedeprrafopredeter"/>
    <w:uiPriority w:val="9"/>
    <w:rsid w:val="00511324"/>
    <w:rPr>
      <w:rFonts w:asciiTheme="majorHAnsi" w:eastAsiaTheme="majorEastAsia" w:hAnsiTheme="majorHAnsi" w:cstheme="majorBidi"/>
      <w:color w:val="2E74B5" w:themeColor="accent1" w:themeShade="BF"/>
      <w:sz w:val="32"/>
      <w:szCs w:val="32"/>
    </w:rPr>
  </w:style>
  <w:style w:type="character" w:customStyle="1" w:styleId="Ttulo2Car1">
    <w:name w:val="Título 2 Car1"/>
    <w:aliases w:val="h2 Car1"/>
    <w:basedOn w:val="Fuentedeprrafopredeter"/>
    <w:semiHidden/>
    <w:rsid w:val="00511324"/>
    <w:rPr>
      <w:rFonts w:asciiTheme="majorHAnsi" w:eastAsiaTheme="majorEastAsia" w:hAnsiTheme="majorHAnsi" w:cstheme="majorBidi"/>
      <w:color w:val="2E74B5" w:themeColor="accent1" w:themeShade="BF"/>
      <w:sz w:val="26"/>
      <w:szCs w:val="26"/>
    </w:rPr>
  </w:style>
  <w:style w:type="character" w:customStyle="1" w:styleId="Ttulo3Car1">
    <w:name w:val="Título 3 Car1"/>
    <w:aliases w:val="H3 Car1,Titulo 3 Car1,Level 1 - 1 Car1,h3 Car1,Level 3 Topic Heading Car1,Section Car1"/>
    <w:basedOn w:val="Fuentedeprrafopredeter"/>
    <w:uiPriority w:val="9"/>
    <w:semiHidden/>
    <w:rsid w:val="00511324"/>
    <w:rPr>
      <w:rFonts w:asciiTheme="majorHAnsi" w:eastAsiaTheme="majorEastAsia" w:hAnsiTheme="majorHAnsi" w:cstheme="majorBidi"/>
      <w:color w:val="1F4D78" w:themeColor="accent1" w:themeShade="7F"/>
      <w:sz w:val="24"/>
      <w:szCs w:val="24"/>
    </w:rPr>
  </w:style>
  <w:style w:type="character" w:customStyle="1" w:styleId="Ttulo4Car1">
    <w:name w:val="Título 4 Car1"/>
    <w:aliases w:val="Car7 Car1,Heading 4 Char Car1,Car Char8 Car1,Car9 Char Car1"/>
    <w:basedOn w:val="Fuentedeprrafopredeter"/>
    <w:uiPriority w:val="9"/>
    <w:semiHidden/>
    <w:rsid w:val="00511324"/>
    <w:rPr>
      <w:rFonts w:asciiTheme="majorHAnsi" w:eastAsiaTheme="majorEastAsia" w:hAnsiTheme="majorHAnsi" w:cstheme="majorBidi"/>
      <w:i/>
      <w:iCs/>
      <w:color w:val="2E74B5" w:themeColor="accent1" w:themeShade="BF"/>
      <w:szCs w:val="22"/>
    </w:rPr>
  </w:style>
  <w:style w:type="character" w:customStyle="1" w:styleId="EncabezadoCar1">
    <w:name w:val="Encabezado Car1"/>
    <w:aliases w:val="ITT i Car1,LetterHeader Car1,Cover Page Car1,encabezado Car1,En-tête SQ Car1,ContentsHeader Car1,aria Car1,*Header Car1"/>
    <w:basedOn w:val="Fuentedeprrafopredeter"/>
    <w:uiPriority w:val="99"/>
    <w:semiHidden/>
    <w:rsid w:val="00511324"/>
    <w:rPr>
      <w:rFonts w:ascii="Montserrat" w:hAnsi="Montserrat"/>
      <w:sz w:val="20"/>
    </w:rPr>
  </w:style>
  <w:style w:type="paragraph" w:customStyle="1" w:styleId="paragraph">
    <w:name w:val="paragraph"/>
    <w:basedOn w:val="Normal"/>
    <w:uiPriority w:val="99"/>
    <w:rsid w:val="00511324"/>
    <w:pPr>
      <w:spacing w:before="100" w:beforeAutospacing="1" w:after="100" w:afterAutospacing="1"/>
      <w:jc w:val="left"/>
    </w:pPr>
    <w:rPr>
      <w:rFonts w:ascii="Times New Roman" w:eastAsia="Times New Roman" w:hAnsi="Times New Roman" w:cs="Times New Roman"/>
      <w:sz w:val="24"/>
      <w:szCs w:val="24"/>
      <w:lang w:eastAsia="es-MX"/>
    </w:rPr>
  </w:style>
  <w:style w:type="character" w:customStyle="1" w:styleId="findhit">
    <w:name w:val="findhit"/>
    <w:basedOn w:val="Fuentedeprrafopredeter"/>
    <w:rsid w:val="00511324"/>
  </w:style>
  <w:style w:type="character" w:customStyle="1" w:styleId="Mencinsinresolver3">
    <w:name w:val="Mención sin resolver3"/>
    <w:basedOn w:val="Fuentedeprrafopredeter"/>
    <w:uiPriority w:val="99"/>
    <w:semiHidden/>
    <w:unhideWhenUsed/>
    <w:rsid w:val="00511324"/>
    <w:rPr>
      <w:color w:val="605E5C"/>
      <w:shd w:val="clear" w:color="auto" w:fill="E1DFDD"/>
    </w:rPr>
  </w:style>
  <w:style w:type="character" w:customStyle="1" w:styleId="TextocomentarioCar1">
    <w:name w:val="Texto comentario Car1"/>
    <w:aliases w:val="Comment Text Char1 Car1"/>
    <w:basedOn w:val="Fuentedeprrafopredeter"/>
    <w:uiPriority w:val="99"/>
    <w:semiHidden/>
    <w:rsid w:val="00511324"/>
    <w:rPr>
      <w:rFonts w:ascii="Times New Roman" w:eastAsia="Times New Roman" w:hAnsi="Times New Roman" w:cs="Times New Roman"/>
      <w:sz w:val="20"/>
      <w:szCs w:val="20"/>
      <w:lang w:eastAsia="es-ES"/>
    </w:rPr>
  </w:style>
  <w:style w:type="character" w:customStyle="1" w:styleId="PiedepginaCar1">
    <w:name w:val="Pie de página Car1"/>
    <w:aliases w:val="Car3 Car1,Pie de página1 Car1,footer odd Car1,footer odd1 Car1,footer odd2 Car1,footer odd3 Car1,footer odd4 Car1,footer odd5 Car1,footer Car Car1"/>
    <w:basedOn w:val="Fuentedeprrafopredeter"/>
    <w:uiPriority w:val="99"/>
    <w:semiHidden/>
    <w:rsid w:val="00511324"/>
    <w:rPr>
      <w:rFonts w:ascii="Times New Roman" w:eastAsia="Times New Roman" w:hAnsi="Times New Roman" w:cs="Times New Roman"/>
      <w:sz w:val="24"/>
      <w:szCs w:val="24"/>
      <w:lang w:eastAsia="es-ES"/>
    </w:rPr>
  </w:style>
  <w:style w:type="character" w:customStyle="1" w:styleId="TextoindependienteCar1">
    <w:name w:val="Texto independiente Car1"/>
    <w:aliases w:val="Body Text Char Car1,TITULO SECCION Car1"/>
    <w:basedOn w:val="Fuentedeprrafopredeter"/>
    <w:semiHidden/>
    <w:rsid w:val="00511324"/>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semiHidden/>
    <w:unhideWhenUsed/>
    <w:rsid w:val="00511324"/>
    <w:pPr>
      <w:shd w:val="clear" w:color="auto" w:fill="FFFFFF"/>
      <w:spacing w:after="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semiHidden/>
    <w:rsid w:val="00511324"/>
    <w:rPr>
      <w:rFonts w:ascii="Times New Roman" w:eastAsia="Times New Roman" w:hAnsi="Times New Roman" w:cs="Times New Roman"/>
      <w:kern w:val="0"/>
      <w:sz w:val="16"/>
      <w:szCs w:val="16"/>
      <w:shd w:val="clear" w:color="auto" w:fill="FFFFFF"/>
      <w:lang w:eastAsia="es-ES"/>
      <w14:ligatures w14:val="none"/>
    </w:rPr>
  </w:style>
  <w:style w:type="paragraph" w:customStyle="1" w:styleId="BodyText22">
    <w:name w:val="Body Text 22"/>
    <w:basedOn w:val="Normal"/>
    <w:rsid w:val="00511324"/>
    <w:pPr>
      <w:widowControl w:val="0"/>
      <w:spacing w:after="0"/>
    </w:pPr>
    <w:rPr>
      <w:rFonts w:ascii="Arial" w:eastAsia="Times New Roman" w:hAnsi="Arial" w:cs="Times New Roman"/>
      <w:b/>
      <w:szCs w:val="20"/>
      <w:lang w:eastAsia="es-ES"/>
    </w:rPr>
  </w:style>
  <w:style w:type="character" w:customStyle="1" w:styleId="TextoCar">
    <w:name w:val="Texto Car"/>
    <w:basedOn w:val="Fuentedeprrafopredeter"/>
    <w:link w:val="Texto"/>
    <w:uiPriority w:val="99"/>
    <w:locked/>
    <w:rsid w:val="00511324"/>
    <w:rPr>
      <w:rFonts w:ascii="Arial" w:eastAsia="Times New Roman" w:hAnsi="Arial" w:cs="Times New Roman"/>
      <w:noProof/>
      <w:kern w:val="0"/>
      <w:sz w:val="18"/>
      <w:szCs w:val="20"/>
      <w:lang w:eastAsia="ar-SA"/>
      <w14:ligatures w14:val="none"/>
    </w:rPr>
  </w:style>
  <w:style w:type="character" w:customStyle="1" w:styleId="AsuntodelcomentarioCar1">
    <w:name w:val="Asunto del comentario Car1"/>
    <w:basedOn w:val="TextocomentarioCar"/>
    <w:uiPriority w:val="99"/>
    <w:semiHidden/>
    <w:rsid w:val="00511324"/>
    <w:rPr>
      <w:rFonts w:ascii="Times New Roman" w:eastAsia="Times New Roman" w:hAnsi="Times New Roman" w:cs="Times New Roman"/>
      <w:b/>
      <w:bCs/>
      <w:kern w:val="0"/>
      <w:sz w:val="20"/>
      <w:szCs w:val="20"/>
      <w:lang w:val="es-ES" w:eastAsia="es-ES"/>
      <w14:ligatures w14:val="none"/>
    </w:rPr>
  </w:style>
  <w:style w:type="character" w:customStyle="1" w:styleId="TextonotapieCar1">
    <w:name w:val="Texto nota pie Car1"/>
    <w:basedOn w:val="Fuentedeprrafopredeter"/>
    <w:uiPriority w:val="99"/>
    <w:semiHidden/>
    <w:rsid w:val="00511324"/>
    <w:rPr>
      <w:rFonts w:ascii="Times New Roman" w:eastAsia="Times New Roman" w:hAnsi="Times New Roman" w:cs="Times New Roman" w:hint="default"/>
      <w:sz w:val="20"/>
      <w:szCs w:val="20"/>
      <w:lang w:eastAsia="es-ES"/>
    </w:rPr>
  </w:style>
  <w:style w:type="character" w:customStyle="1" w:styleId="text-danger">
    <w:name w:val="text-danger"/>
    <w:basedOn w:val="Fuentedeprrafopredeter"/>
    <w:rsid w:val="00511324"/>
  </w:style>
  <w:style w:type="paragraph" w:customStyle="1" w:styleId="Sangra3detindependiente1">
    <w:name w:val="Sangría 3 de t. independiente1"/>
    <w:basedOn w:val="Normal"/>
    <w:rsid w:val="00511324"/>
    <w:pPr>
      <w:suppressAutoHyphens/>
      <w:autoSpaceDE w:val="0"/>
      <w:spacing w:after="0"/>
      <w:ind w:left="284" w:hanging="284"/>
    </w:pPr>
    <w:rPr>
      <w:rFonts w:ascii="Arial" w:eastAsia="Times New Roman" w:hAnsi="Arial" w:cs="Arial"/>
      <w:szCs w:val="20"/>
      <w:lang w:val="es-ES_tradnl" w:eastAsia="ar-SA"/>
    </w:rPr>
  </w:style>
  <w:style w:type="numbering" w:customStyle="1" w:styleId="List1112">
    <w:name w:val="List 1112"/>
    <w:basedOn w:val="Sinlista"/>
    <w:rsid w:val="00511324"/>
    <w:pPr>
      <w:numPr>
        <w:numId w:val="4"/>
      </w:numPr>
    </w:pPr>
  </w:style>
  <w:style w:type="paragraph" w:customStyle="1" w:styleId="arial">
    <w:name w:val="arial"/>
    <w:basedOn w:val="Normal"/>
    <w:rsid w:val="00511324"/>
    <w:pPr>
      <w:suppressAutoHyphens/>
      <w:spacing w:after="0"/>
    </w:pPr>
    <w:rPr>
      <w:rFonts w:ascii="Cambria" w:eastAsia="Calibri" w:hAnsi="Cambria" w:cs="Arial"/>
      <w:i/>
      <w:iCs/>
      <w:color w:val="000000"/>
      <w:sz w:val="24"/>
      <w:szCs w:val="24"/>
      <w:lang w:eastAsia="ar-SA"/>
    </w:rPr>
  </w:style>
  <w:style w:type="paragraph" w:customStyle="1" w:styleId="Textoindependiente22">
    <w:name w:val="Texto independiente 22"/>
    <w:basedOn w:val="Normal"/>
    <w:rsid w:val="00511324"/>
    <w:pPr>
      <w:overflowPunct w:val="0"/>
      <w:autoSpaceDE w:val="0"/>
      <w:autoSpaceDN w:val="0"/>
      <w:adjustRightInd w:val="0"/>
      <w:spacing w:after="0" w:line="360" w:lineRule="auto"/>
      <w:ind w:left="706"/>
      <w:textAlignment w:val="baseline"/>
    </w:pPr>
    <w:rPr>
      <w:rFonts w:ascii="Book Antiqua" w:eastAsia="Times New Roman" w:hAnsi="Book Antiqua" w:cs="Times New Roman"/>
      <w:sz w:val="24"/>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933573">
      <w:bodyDiv w:val="1"/>
      <w:marLeft w:val="0"/>
      <w:marRight w:val="0"/>
      <w:marTop w:val="0"/>
      <w:marBottom w:val="0"/>
      <w:divBdr>
        <w:top w:val="none" w:sz="0" w:space="0" w:color="auto"/>
        <w:left w:val="none" w:sz="0" w:space="0" w:color="auto"/>
        <w:bottom w:val="none" w:sz="0" w:space="0" w:color="auto"/>
        <w:right w:val="none" w:sz="0" w:space="0" w:color="auto"/>
      </w:divBdr>
    </w:div>
    <w:div w:id="78983242">
      <w:bodyDiv w:val="1"/>
      <w:marLeft w:val="0"/>
      <w:marRight w:val="0"/>
      <w:marTop w:val="0"/>
      <w:marBottom w:val="0"/>
      <w:divBdr>
        <w:top w:val="none" w:sz="0" w:space="0" w:color="auto"/>
        <w:left w:val="none" w:sz="0" w:space="0" w:color="auto"/>
        <w:bottom w:val="none" w:sz="0" w:space="0" w:color="auto"/>
        <w:right w:val="none" w:sz="0" w:space="0" w:color="auto"/>
      </w:divBdr>
    </w:div>
    <w:div w:id="122190744">
      <w:bodyDiv w:val="1"/>
      <w:marLeft w:val="0"/>
      <w:marRight w:val="0"/>
      <w:marTop w:val="0"/>
      <w:marBottom w:val="0"/>
      <w:divBdr>
        <w:top w:val="none" w:sz="0" w:space="0" w:color="auto"/>
        <w:left w:val="none" w:sz="0" w:space="0" w:color="auto"/>
        <w:bottom w:val="none" w:sz="0" w:space="0" w:color="auto"/>
        <w:right w:val="none" w:sz="0" w:space="0" w:color="auto"/>
      </w:divBdr>
    </w:div>
    <w:div w:id="201792821">
      <w:bodyDiv w:val="1"/>
      <w:marLeft w:val="0"/>
      <w:marRight w:val="0"/>
      <w:marTop w:val="0"/>
      <w:marBottom w:val="0"/>
      <w:divBdr>
        <w:top w:val="none" w:sz="0" w:space="0" w:color="auto"/>
        <w:left w:val="none" w:sz="0" w:space="0" w:color="auto"/>
        <w:bottom w:val="none" w:sz="0" w:space="0" w:color="auto"/>
        <w:right w:val="none" w:sz="0" w:space="0" w:color="auto"/>
      </w:divBdr>
    </w:div>
    <w:div w:id="225259670">
      <w:bodyDiv w:val="1"/>
      <w:marLeft w:val="0"/>
      <w:marRight w:val="0"/>
      <w:marTop w:val="0"/>
      <w:marBottom w:val="0"/>
      <w:divBdr>
        <w:top w:val="none" w:sz="0" w:space="0" w:color="auto"/>
        <w:left w:val="none" w:sz="0" w:space="0" w:color="auto"/>
        <w:bottom w:val="none" w:sz="0" w:space="0" w:color="auto"/>
        <w:right w:val="none" w:sz="0" w:space="0" w:color="auto"/>
      </w:divBdr>
    </w:div>
    <w:div w:id="245581989">
      <w:bodyDiv w:val="1"/>
      <w:marLeft w:val="0"/>
      <w:marRight w:val="0"/>
      <w:marTop w:val="0"/>
      <w:marBottom w:val="0"/>
      <w:divBdr>
        <w:top w:val="none" w:sz="0" w:space="0" w:color="auto"/>
        <w:left w:val="none" w:sz="0" w:space="0" w:color="auto"/>
        <w:bottom w:val="none" w:sz="0" w:space="0" w:color="auto"/>
        <w:right w:val="none" w:sz="0" w:space="0" w:color="auto"/>
      </w:divBdr>
    </w:div>
    <w:div w:id="314645686">
      <w:bodyDiv w:val="1"/>
      <w:marLeft w:val="0"/>
      <w:marRight w:val="0"/>
      <w:marTop w:val="0"/>
      <w:marBottom w:val="0"/>
      <w:divBdr>
        <w:top w:val="none" w:sz="0" w:space="0" w:color="auto"/>
        <w:left w:val="none" w:sz="0" w:space="0" w:color="auto"/>
        <w:bottom w:val="none" w:sz="0" w:space="0" w:color="auto"/>
        <w:right w:val="none" w:sz="0" w:space="0" w:color="auto"/>
      </w:divBdr>
    </w:div>
    <w:div w:id="512766843">
      <w:bodyDiv w:val="1"/>
      <w:marLeft w:val="0"/>
      <w:marRight w:val="0"/>
      <w:marTop w:val="0"/>
      <w:marBottom w:val="0"/>
      <w:divBdr>
        <w:top w:val="none" w:sz="0" w:space="0" w:color="auto"/>
        <w:left w:val="none" w:sz="0" w:space="0" w:color="auto"/>
        <w:bottom w:val="none" w:sz="0" w:space="0" w:color="auto"/>
        <w:right w:val="none" w:sz="0" w:space="0" w:color="auto"/>
      </w:divBdr>
    </w:div>
    <w:div w:id="639456984">
      <w:bodyDiv w:val="1"/>
      <w:marLeft w:val="0"/>
      <w:marRight w:val="0"/>
      <w:marTop w:val="0"/>
      <w:marBottom w:val="0"/>
      <w:divBdr>
        <w:top w:val="none" w:sz="0" w:space="0" w:color="auto"/>
        <w:left w:val="none" w:sz="0" w:space="0" w:color="auto"/>
        <w:bottom w:val="none" w:sz="0" w:space="0" w:color="auto"/>
        <w:right w:val="none" w:sz="0" w:space="0" w:color="auto"/>
      </w:divBdr>
    </w:div>
    <w:div w:id="713774276">
      <w:bodyDiv w:val="1"/>
      <w:marLeft w:val="0"/>
      <w:marRight w:val="0"/>
      <w:marTop w:val="0"/>
      <w:marBottom w:val="0"/>
      <w:divBdr>
        <w:top w:val="none" w:sz="0" w:space="0" w:color="auto"/>
        <w:left w:val="none" w:sz="0" w:space="0" w:color="auto"/>
        <w:bottom w:val="none" w:sz="0" w:space="0" w:color="auto"/>
        <w:right w:val="none" w:sz="0" w:space="0" w:color="auto"/>
      </w:divBdr>
    </w:div>
    <w:div w:id="774518277">
      <w:bodyDiv w:val="1"/>
      <w:marLeft w:val="0"/>
      <w:marRight w:val="0"/>
      <w:marTop w:val="0"/>
      <w:marBottom w:val="0"/>
      <w:divBdr>
        <w:top w:val="none" w:sz="0" w:space="0" w:color="auto"/>
        <w:left w:val="none" w:sz="0" w:space="0" w:color="auto"/>
        <w:bottom w:val="none" w:sz="0" w:space="0" w:color="auto"/>
        <w:right w:val="none" w:sz="0" w:space="0" w:color="auto"/>
      </w:divBdr>
    </w:div>
    <w:div w:id="787511472">
      <w:bodyDiv w:val="1"/>
      <w:marLeft w:val="0"/>
      <w:marRight w:val="0"/>
      <w:marTop w:val="0"/>
      <w:marBottom w:val="0"/>
      <w:divBdr>
        <w:top w:val="none" w:sz="0" w:space="0" w:color="auto"/>
        <w:left w:val="none" w:sz="0" w:space="0" w:color="auto"/>
        <w:bottom w:val="none" w:sz="0" w:space="0" w:color="auto"/>
        <w:right w:val="none" w:sz="0" w:space="0" w:color="auto"/>
      </w:divBdr>
    </w:div>
    <w:div w:id="811140206">
      <w:bodyDiv w:val="1"/>
      <w:marLeft w:val="0"/>
      <w:marRight w:val="0"/>
      <w:marTop w:val="0"/>
      <w:marBottom w:val="0"/>
      <w:divBdr>
        <w:top w:val="none" w:sz="0" w:space="0" w:color="auto"/>
        <w:left w:val="none" w:sz="0" w:space="0" w:color="auto"/>
        <w:bottom w:val="none" w:sz="0" w:space="0" w:color="auto"/>
        <w:right w:val="none" w:sz="0" w:space="0" w:color="auto"/>
      </w:divBdr>
    </w:div>
    <w:div w:id="878591158">
      <w:bodyDiv w:val="1"/>
      <w:marLeft w:val="0"/>
      <w:marRight w:val="0"/>
      <w:marTop w:val="0"/>
      <w:marBottom w:val="0"/>
      <w:divBdr>
        <w:top w:val="none" w:sz="0" w:space="0" w:color="auto"/>
        <w:left w:val="none" w:sz="0" w:space="0" w:color="auto"/>
        <w:bottom w:val="none" w:sz="0" w:space="0" w:color="auto"/>
        <w:right w:val="none" w:sz="0" w:space="0" w:color="auto"/>
      </w:divBdr>
    </w:div>
    <w:div w:id="885337814">
      <w:bodyDiv w:val="1"/>
      <w:marLeft w:val="0"/>
      <w:marRight w:val="0"/>
      <w:marTop w:val="0"/>
      <w:marBottom w:val="0"/>
      <w:divBdr>
        <w:top w:val="none" w:sz="0" w:space="0" w:color="auto"/>
        <w:left w:val="none" w:sz="0" w:space="0" w:color="auto"/>
        <w:bottom w:val="none" w:sz="0" w:space="0" w:color="auto"/>
        <w:right w:val="none" w:sz="0" w:space="0" w:color="auto"/>
      </w:divBdr>
    </w:div>
    <w:div w:id="945507341">
      <w:bodyDiv w:val="1"/>
      <w:marLeft w:val="0"/>
      <w:marRight w:val="0"/>
      <w:marTop w:val="0"/>
      <w:marBottom w:val="0"/>
      <w:divBdr>
        <w:top w:val="none" w:sz="0" w:space="0" w:color="auto"/>
        <w:left w:val="none" w:sz="0" w:space="0" w:color="auto"/>
        <w:bottom w:val="none" w:sz="0" w:space="0" w:color="auto"/>
        <w:right w:val="none" w:sz="0" w:space="0" w:color="auto"/>
      </w:divBdr>
    </w:div>
    <w:div w:id="963342795">
      <w:bodyDiv w:val="1"/>
      <w:marLeft w:val="0"/>
      <w:marRight w:val="0"/>
      <w:marTop w:val="0"/>
      <w:marBottom w:val="0"/>
      <w:divBdr>
        <w:top w:val="none" w:sz="0" w:space="0" w:color="auto"/>
        <w:left w:val="none" w:sz="0" w:space="0" w:color="auto"/>
        <w:bottom w:val="none" w:sz="0" w:space="0" w:color="auto"/>
        <w:right w:val="none" w:sz="0" w:space="0" w:color="auto"/>
      </w:divBdr>
    </w:div>
    <w:div w:id="1253272514">
      <w:bodyDiv w:val="1"/>
      <w:marLeft w:val="0"/>
      <w:marRight w:val="0"/>
      <w:marTop w:val="0"/>
      <w:marBottom w:val="0"/>
      <w:divBdr>
        <w:top w:val="none" w:sz="0" w:space="0" w:color="auto"/>
        <w:left w:val="none" w:sz="0" w:space="0" w:color="auto"/>
        <w:bottom w:val="none" w:sz="0" w:space="0" w:color="auto"/>
        <w:right w:val="none" w:sz="0" w:space="0" w:color="auto"/>
      </w:divBdr>
    </w:div>
    <w:div w:id="1686399123">
      <w:bodyDiv w:val="1"/>
      <w:marLeft w:val="0"/>
      <w:marRight w:val="0"/>
      <w:marTop w:val="0"/>
      <w:marBottom w:val="0"/>
      <w:divBdr>
        <w:top w:val="none" w:sz="0" w:space="0" w:color="auto"/>
        <w:left w:val="none" w:sz="0" w:space="0" w:color="auto"/>
        <w:bottom w:val="none" w:sz="0" w:space="0" w:color="auto"/>
        <w:right w:val="none" w:sz="0" w:space="0" w:color="auto"/>
      </w:divBdr>
    </w:div>
    <w:div w:id="1708405411">
      <w:bodyDiv w:val="1"/>
      <w:marLeft w:val="0"/>
      <w:marRight w:val="0"/>
      <w:marTop w:val="0"/>
      <w:marBottom w:val="0"/>
      <w:divBdr>
        <w:top w:val="none" w:sz="0" w:space="0" w:color="auto"/>
        <w:left w:val="none" w:sz="0" w:space="0" w:color="auto"/>
        <w:bottom w:val="none" w:sz="0" w:space="0" w:color="auto"/>
        <w:right w:val="none" w:sz="0" w:space="0" w:color="auto"/>
      </w:divBdr>
    </w:div>
    <w:div w:id="1884052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conomia-nmx.gob.mx/normasmx/detallenorma.nmx?clave=NMX-K-388-NORMEX-2013"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economia-nmx.gob.mx/normasmx/detallenorma.nmx?clave=NMX-H-017-1977"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about:blank" TargetMode="External"/><Relationship Id="rId5" Type="http://schemas.openxmlformats.org/officeDocument/2006/relationships/styles" Target="styles.xml"/><Relationship Id="rId15"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conomia-nmx.gob.mx/normasmx/detallenorma.nmx?clave=NMX-H-9809-1-NORMEX-2014"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D884CFBCC730047B92821C282B155FD" ma:contentTypeVersion="5" ma:contentTypeDescription="Create a new document." ma:contentTypeScope="" ma:versionID="572d3a55edaaf5a5d57ddc22a05f1659">
  <xsd:schema xmlns:xsd="http://www.w3.org/2001/XMLSchema" xmlns:xs="http://www.w3.org/2001/XMLSchema" xmlns:p="http://schemas.microsoft.com/office/2006/metadata/properties" xmlns:ns3="0472e3d9-c4ee-4c5b-b818-e19fdad9ad43" targetNamespace="http://schemas.microsoft.com/office/2006/metadata/properties" ma:root="true" ma:fieldsID="faa6c2381218e4ebb4ed59dd50d343cb" ns3:_="">
    <xsd:import namespace="0472e3d9-c4ee-4c5b-b818-e19fdad9ad43"/>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72e3d9-c4ee-4c5b-b818-e19fdad9ad43"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DE4DCB-1E70-438F-9040-028953448353}">
  <ds:schemaRefs>
    <ds:schemaRef ds:uri="http://schemas.microsoft.com/sharepoint/v3/contenttype/forms"/>
  </ds:schemaRefs>
</ds:datastoreItem>
</file>

<file path=customXml/itemProps2.xml><?xml version="1.0" encoding="utf-8"?>
<ds:datastoreItem xmlns:ds="http://schemas.openxmlformats.org/officeDocument/2006/customXml" ds:itemID="{1F06F90F-B3D0-4B24-A011-97F40C311AE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310163-D4DB-4394-B325-E16960CAAF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72e3d9-c4ee-4c5b-b818-e19fdad9ad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24</Pages>
  <Words>11483</Words>
  <Characters>63158</Characters>
  <Application>Microsoft Office Word</Application>
  <DocSecurity>0</DocSecurity>
  <Lines>526</Lines>
  <Paragraphs>148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Shaira Jacqueline Fuentes Pérez</dc:creator>
  <cp:keywords/>
  <dc:description/>
  <cp:lastModifiedBy>Shaira Jacqueline Fuentes Pérez</cp:lastModifiedBy>
  <cp:revision>6</cp:revision>
  <cp:lastPrinted>2024-09-19T21:06:00Z</cp:lastPrinted>
  <dcterms:created xsi:type="dcterms:W3CDTF">2024-09-04T02:44:00Z</dcterms:created>
  <dcterms:modified xsi:type="dcterms:W3CDTF">2024-09-20T15:48:00Z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0x0101000D884CFBCC730047B92821C282B155FD</vt:lpwstr>
  </property>
</Properties>
</file>